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EAB" w:rsidRPr="00317C94" w:rsidRDefault="00BE0EAB" w:rsidP="00BE0EAB">
      <w:pPr>
        <w:rPr>
          <w:rFonts w:ascii="Verdana" w:hAnsi="Verdana"/>
          <w:b/>
          <w:sz w:val="20"/>
          <w:szCs w:val="20"/>
        </w:rPr>
      </w:pPr>
      <w:r w:rsidRPr="00317C94">
        <w:rPr>
          <w:rFonts w:ascii="Verdana" w:hAnsi="Verdana"/>
          <w:b/>
          <w:sz w:val="20"/>
          <w:szCs w:val="20"/>
        </w:rPr>
        <w:t xml:space="preserve">Testverslag </w:t>
      </w:r>
      <w:r>
        <w:rPr>
          <w:rFonts w:ascii="Verdana" w:hAnsi="Verdana"/>
          <w:b/>
          <w:sz w:val="20"/>
          <w:szCs w:val="20"/>
        </w:rPr>
        <w:t>Digikoppeling Adapter</w:t>
      </w:r>
      <w:r w:rsidRPr="00317C94">
        <w:rPr>
          <w:rFonts w:ascii="Verdana" w:hAnsi="Verdana"/>
          <w:b/>
          <w:sz w:val="20"/>
          <w:szCs w:val="20"/>
        </w:rPr>
        <w:t xml:space="preserve"> Makelaarsuite </w:t>
      </w:r>
    </w:p>
    <w:p w:rsidR="00AF1FE3" w:rsidRPr="00104247" w:rsidRDefault="00AF1FE3" w:rsidP="00BE0EAB">
      <w:pPr>
        <w:rPr>
          <w:rFonts w:ascii="Verdana" w:hAnsi="Verdana"/>
          <w:b/>
          <w:sz w:val="18"/>
          <w:szCs w:val="18"/>
        </w:rPr>
      </w:pPr>
      <w:r w:rsidRPr="00104247">
        <w:rPr>
          <w:rFonts w:ascii="Verdana" w:hAnsi="Verdana"/>
          <w:b/>
          <w:sz w:val="18"/>
          <w:szCs w:val="18"/>
        </w:rPr>
        <w:t>Algemene opmerking:</w:t>
      </w:r>
    </w:p>
    <w:p w:rsidR="00F57076" w:rsidRDefault="00AF1FE3" w:rsidP="00BE0EAB">
      <w:pPr>
        <w:rPr>
          <w:rFonts w:ascii="Verdana" w:hAnsi="Verdana"/>
          <w:sz w:val="18"/>
          <w:szCs w:val="18"/>
        </w:rPr>
      </w:pPr>
      <w:r>
        <w:rPr>
          <w:rFonts w:ascii="Verdana" w:hAnsi="Verdana"/>
          <w:sz w:val="18"/>
          <w:szCs w:val="18"/>
        </w:rPr>
        <w:t xml:space="preserve">De Compliance Voorziening van </w:t>
      </w:r>
      <w:proofErr w:type="spellStart"/>
      <w:r>
        <w:rPr>
          <w:rFonts w:ascii="Verdana" w:hAnsi="Verdana"/>
          <w:sz w:val="18"/>
          <w:szCs w:val="18"/>
        </w:rPr>
        <w:t>Logius</w:t>
      </w:r>
      <w:proofErr w:type="spellEnd"/>
      <w:r>
        <w:rPr>
          <w:rFonts w:ascii="Verdana" w:hAnsi="Verdana"/>
          <w:sz w:val="18"/>
          <w:szCs w:val="18"/>
        </w:rPr>
        <w:t xml:space="preserve"> is als uitgangspunt genomen om de Digikoppeling berichtstromen te testen. Echter, door (in overleg met </w:t>
      </w:r>
      <w:proofErr w:type="spellStart"/>
      <w:r>
        <w:rPr>
          <w:rFonts w:ascii="Verdana" w:hAnsi="Verdana"/>
          <w:sz w:val="18"/>
          <w:szCs w:val="18"/>
        </w:rPr>
        <w:t>Logius</w:t>
      </w:r>
      <w:proofErr w:type="spellEnd"/>
      <w:r>
        <w:rPr>
          <w:rFonts w:ascii="Verdana" w:hAnsi="Verdana"/>
          <w:sz w:val="18"/>
          <w:szCs w:val="18"/>
        </w:rPr>
        <w:t>) geconstateerde gebreken in deze voorziening zijn niet alle profielen die door de Makelaarsuite Digikoppeling adapter ondersteund worden hiermee getest. Uiteraard test PinkRoccade haar Digikoppeling adapters intensief met de landelijke voorzieningen zelf. Daar dient immers uiteindelijk een werkende koppeling mee gerealiseerd te worden.</w:t>
      </w:r>
      <w:r w:rsidR="00104247">
        <w:rPr>
          <w:rFonts w:ascii="Verdana" w:hAnsi="Verdana"/>
          <w:sz w:val="18"/>
          <w:szCs w:val="18"/>
        </w:rPr>
        <w:t xml:space="preserve"> </w:t>
      </w:r>
    </w:p>
    <w:p w:rsidR="00AF1FE3" w:rsidRDefault="00104247" w:rsidP="00BE0EAB">
      <w:pPr>
        <w:rPr>
          <w:rFonts w:ascii="Verdana" w:hAnsi="Verdana"/>
          <w:sz w:val="18"/>
          <w:szCs w:val="18"/>
        </w:rPr>
      </w:pPr>
      <w:r>
        <w:rPr>
          <w:rFonts w:ascii="Verdana" w:hAnsi="Verdana"/>
          <w:sz w:val="18"/>
          <w:szCs w:val="18"/>
        </w:rPr>
        <w:t>In de bijlage van dit document staat een aantal voorbeelden van deze koppelingen, waarnaar verwezen wordt vanuit het betreffende Digikoppeling profiel.</w:t>
      </w:r>
    </w:p>
    <w:p w:rsidR="00AF1FE3" w:rsidRDefault="00AF1FE3" w:rsidP="00BE0EAB">
      <w:pPr>
        <w:rPr>
          <w:rFonts w:ascii="Verdana" w:hAnsi="Verdana"/>
          <w:sz w:val="18"/>
          <w:szCs w:val="18"/>
        </w:rPr>
      </w:pPr>
    </w:p>
    <w:p w:rsidR="00BE0EAB" w:rsidRPr="00104247" w:rsidRDefault="00BE0EAB" w:rsidP="00BE0EAB">
      <w:pPr>
        <w:rPr>
          <w:rFonts w:ascii="Verdana" w:hAnsi="Verdana"/>
          <w:b/>
          <w:sz w:val="18"/>
          <w:szCs w:val="18"/>
        </w:rPr>
      </w:pPr>
      <w:r w:rsidRPr="00104247">
        <w:rPr>
          <w:rFonts w:ascii="Verdana" w:hAnsi="Verdana"/>
          <w:b/>
          <w:sz w:val="18"/>
          <w:szCs w:val="18"/>
        </w:rPr>
        <w:t>Testcriteria:</w:t>
      </w:r>
    </w:p>
    <w:p w:rsidR="00BE0EAB" w:rsidRDefault="00BE0EAB" w:rsidP="00BE0EAB">
      <w:pPr>
        <w:rPr>
          <w:rFonts w:ascii="Verdana" w:hAnsi="Verdana"/>
          <w:sz w:val="18"/>
          <w:szCs w:val="18"/>
        </w:rPr>
      </w:pPr>
      <w:r>
        <w:rPr>
          <w:rFonts w:ascii="Verdana" w:hAnsi="Verdana"/>
          <w:sz w:val="18"/>
          <w:szCs w:val="18"/>
        </w:rPr>
        <w:t>Deze test toont aan dat Makelaarsuite de volgende Digikoppeling profielen correct ondersteunt:</w:t>
      </w:r>
    </w:p>
    <w:p w:rsidR="00BE0EAB" w:rsidRPr="007D2437" w:rsidRDefault="007D2437" w:rsidP="00BE0EAB">
      <w:pPr>
        <w:pStyle w:val="ListParagraph"/>
        <w:numPr>
          <w:ilvl w:val="0"/>
          <w:numId w:val="1"/>
        </w:numPr>
        <w:rPr>
          <w:rFonts w:ascii="Verdana" w:hAnsi="Verdana"/>
          <w:sz w:val="18"/>
          <w:szCs w:val="18"/>
          <w:lang w:val="en-US"/>
        </w:rPr>
      </w:pPr>
      <w:r w:rsidRPr="007D2437">
        <w:rPr>
          <w:rFonts w:cs="Calibri"/>
          <w:lang w:val="en-US" w:eastAsia="nl-NL"/>
        </w:rPr>
        <w:t xml:space="preserve">EBMS </w:t>
      </w:r>
      <w:r w:rsidR="00BE0EAB" w:rsidRPr="007D2437">
        <w:rPr>
          <w:rFonts w:cs="Calibri"/>
          <w:lang w:val="en-US" w:eastAsia="nl-NL"/>
        </w:rPr>
        <w:t>reliable messaging [</w:t>
      </w:r>
      <w:proofErr w:type="spellStart"/>
      <w:r w:rsidR="00BE0EAB" w:rsidRPr="007D2437">
        <w:rPr>
          <w:rFonts w:cs="Calibri"/>
          <w:lang w:val="en-US" w:eastAsia="nl-NL"/>
        </w:rPr>
        <w:t>osb-rm</w:t>
      </w:r>
      <w:proofErr w:type="spellEnd"/>
      <w:r w:rsidR="00BE0EAB" w:rsidRPr="007D2437">
        <w:rPr>
          <w:rFonts w:cs="Calibri"/>
          <w:lang w:val="en-US" w:eastAsia="nl-NL"/>
        </w:rPr>
        <w:t>]</w:t>
      </w:r>
    </w:p>
    <w:p w:rsidR="00BE0EAB" w:rsidRPr="00BE0EAB" w:rsidRDefault="007D2437" w:rsidP="00BE0EAB">
      <w:pPr>
        <w:pStyle w:val="ListParagraph"/>
        <w:numPr>
          <w:ilvl w:val="0"/>
          <w:numId w:val="1"/>
        </w:numPr>
        <w:rPr>
          <w:rFonts w:ascii="Verdana" w:hAnsi="Verdana"/>
          <w:sz w:val="18"/>
          <w:szCs w:val="18"/>
          <w:lang w:val="en-US"/>
        </w:rPr>
      </w:pPr>
      <w:r>
        <w:rPr>
          <w:rFonts w:cs="Calibri"/>
          <w:lang w:val="en-US" w:eastAsia="nl-NL"/>
        </w:rPr>
        <w:t xml:space="preserve">EBMS </w:t>
      </w:r>
      <w:r w:rsidR="00BE0EAB" w:rsidRPr="00BE0EAB">
        <w:rPr>
          <w:rFonts w:cs="Calibri"/>
          <w:lang w:val="en-US" w:eastAsia="nl-NL"/>
        </w:rPr>
        <w:t>reliable signed [</w:t>
      </w:r>
      <w:proofErr w:type="spellStart"/>
      <w:r w:rsidR="00BE0EAB" w:rsidRPr="00BE0EAB">
        <w:rPr>
          <w:rFonts w:cs="Calibri"/>
          <w:lang w:val="en-US" w:eastAsia="nl-NL"/>
        </w:rPr>
        <w:t>osb</w:t>
      </w:r>
      <w:proofErr w:type="spellEnd"/>
      <w:r w:rsidR="00BE0EAB" w:rsidRPr="00BE0EAB">
        <w:rPr>
          <w:rFonts w:cs="Calibri"/>
          <w:lang w:val="en-US" w:eastAsia="nl-NL"/>
        </w:rPr>
        <w:t>-</w:t>
      </w:r>
      <w:proofErr w:type="spellStart"/>
      <w:r w:rsidR="00BE0EAB" w:rsidRPr="00BE0EAB">
        <w:rPr>
          <w:rFonts w:cs="Calibri"/>
          <w:lang w:val="en-US" w:eastAsia="nl-NL"/>
        </w:rPr>
        <w:t>rm</w:t>
      </w:r>
      <w:proofErr w:type="spellEnd"/>
      <w:r w:rsidR="00BE0EAB" w:rsidRPr="00BE0EAB">
        <w:rPr>
          <w:rFonts w:cs="Calibri"/>
          <w:lang w:val="en-US" w:eastAsia="nl-NL"/>
        </w:rPr>
        <w:t>-s]</w:t>
      </w:r>
    </w:p>
    <w:p w:rsidR="00BE0EAB" w:rsidRPr="00BE0EAB" w:rsidRDefault="007D2437" w:rsidP="00BE0EAB">
      <w:pPr>
        <w:pStyle w:val="ListParagraph"/>
        <w:numPr>
          <w:ilvl w:val="0"/>
          <w:numId w:val="1"/>
        </w:numPr>
        <w:rPr>
          <w:rFonts w:ascii="Verdana" w:hAnsi="Verdana"/>
          <w:sz w:val="18"/>
          <w:szCs w:val="18"/>
          <w:lang w:val="en-US"/>
        </w:rPr>
      </w:pPr>
      <w:r w:rsidRPr="007D2437">
        <w:rPr>
          <w:rFonts w:cs="Calibri"/>
          <w:lang w:val="en-US" w:eastAsia="nl-NL"/>
        </w:rPr>
        <w:t xml:space="preserve">WUS </w:t>
      </w:r>
      <w:r w:rsidR="00BE0EAB" w:rsidRPr="007D2437">
        <w:rPr>
          <w:rFonts w:cs="Calibri"/>
          <w:lang w:val="en-US" w:eastAsia="nl-NL"/>
        </w:rPr>
        <w:t>best effort [2W-be]</w:t>
      </w:r>
    </w:p>
    <w:p w:rsidR="00BE0EAB" w:rsidRPr="00BE0EAB" w:rsidRDefault="007D2437" w:rsidP="00BE0EAB">
      <w:pPr>
        <w:pStyle w:val="ListParagraph"/>
        <w:numPr>
          <w:ilvl w:val="0"/>
          <w:numId w:val="1"/>
        </w:numPr>
        <w:rPr>
          <w:rFonts w:ascii="Verdana" w:hAnsi="Verdana"/>
          <w:sz w:val="18"/>
          <w:szCs w:val="18"/>
          <w:lang w:val="en-US"/>
        </w:rPr>
      </w:pPr>
      <w:r>
        <w:rPr>
          <w:rFonts w:cs="Calibri"/>
          <w:lang w:val="en-US" w:eastAsia="nl-NL"/>
        </w:rPr>
        <w:t xml:space="preserve">WUS </w:t>
      </w:r>
      <w:r w:rsidR="00BE0EAB" w:rsidRPr="00BE0EAB">
        <w:rPr>
          <w:rFonts w:cs="Calibri"/>
          <w:lang w:val="en-US" w:eastAsia="nl-NL"/>
        </w:rPr>
        <w:t>best effort signed [2W-be</w:t>
      </w:r>
      <w:r w:rsidR="00BE0EAB" w:rsidRPr="00BE0EAB">
        <w:rPr>
          <w:rFonts w:ascii="Cambria Math" w:hAnsi="Cambria Math" w:cs="Cambria Math"/>
          <w:lang w:val="en-US" w:eastAsia="nl-NL"/>
        </w:rPr>
        <w:t>‐</w:t>
      </w:r>
      <w:r w:rsidR="00BE0EAB" w:rsidRPr="00BE0EAB">
        <w:rPr>
          <w:rFonts w:cs="Calibri"/>
          <w:lang w:val="en-US" w:eastAsia="nl-NL"/>
        </w:rPr>
        <w:t>s]</w:t>
      </w:r>
    </w:p>
    <w:p w:rsidR="00BE0EAB" w:rsidRPr="00BE0EAB" w:rsidRDefault="00BE0EAB" w:rsidP="00BE0EAB">
      <w:pPr>
        <w:pStyle w:val="ListParagraph"/>
        <w:numPr>
          <w:ilvl w:val="0"/>
          <w:numId w:val="1"/>
        </w:numPr>
        <w:rPr>
          <w:rFonts w:ascii="Verdana" w:hAnsi="Verdana"/>
          <w:sz w:val="18"/>
          <w:szCs w:val="18"/>
          <w:lang w:val="en-US"/>
        </w:rPr>
      </w:pPr>
      <w:r>
        <w:rPr>
          <w:rFonts w:cs="Calibri"/>
          <w:lang w:eastAsia="nl-NL"/>
        </w:rPr>
        <w:t>digikoppeling-gb-1.0</w:t>
      </w:r>
    </w:p>
    <w:p w:rsidR="00BE0EAB" w:rsidRPr="00104247" w:rsidRDefault="00BE0EAB" w:rsidP="00BE0EAB">
      <w:pPr>
        <w:rPr>
          <w:rFonts w:ascii="Verdana" w:hAnsi="Verdana"/>
          <w:b/>
          <w:sz w:val="18"/>
          <w:szCs w:val="18"/>
        </w:rPr>
      </w:pPr>
      <w:r w:rsidRPr="00104247">
        <w:rPr>
          <w:rFonts w:ascii="Verdana" w:hAnsi="Verdana"/>
          <w:b/>
          <w:sz w:val="18"/>
          <w:szCs w:val="18"/>
        </w:rPr>
        <w:t>Testconfiguratie:</w:t>
      </w:r>
    </w:p>
    <w:p w:rsidR="00BE0EAB" w:rsidRPr="00EC2772" w:rsidRDefault="00BE0EAB" w:rsidP="00BE0EAB">
      <w:pPr>
        <w:pStyle w:val="ListParagraph"/>
        <w:numPr>
          <w:ilvl w:val="0"/>
          <w:numId w:val="1"/>
        </w:numPr>
        <w:rPr>
          <w:rFonts w:ascii="Verdana" w:hAnsi="Verdana"/>
          <w:sz w:val="18"/>
          <w:szCs w:val="18"/>
          <w:lang w:val="en-US"/>
        </w:rPr>
      </w:pPr>
      <w:r w:rsidRPr="00EC2772">
        <w:rPr>
          <w:rFonts w:ascii="Verdana" w:hAnsi="Verdana"/>
          <w:sz w:val="18"/>
          <w:szCs w:val="18"/>
          <w:lang w:val="en-US"/>
        </w:rPr>
        <w:t>Intel 2 CPU server (Windows Server 2008, 64 bits)</w:t>
      </w:r>
    </w:p>
    <w:p w:rsidR="00BE0EAB" w:rsidRDefault="00BE0EAB" w:rsidP="00BE0EAB">
      <w:pPr>
        <w:pStyle w:val="ListParagraph"/>
        <w:numPr>
          <w:ilvl w:val="0"/>
          <w:numId w:val="1"/>
        </w:numPr>
        <w:rPr>
          <w:rFonts w:ascii="Verdana" w:hAnsi="Verdana"/>
          <w:sz w:val="18"/>
          <w:szCs w:val="18"/>
        </w:rPr>
      </w:pPr>
      <w:r>
        <w:rPr>
          <w:rFonts w:ascii="Verdana" w:hAnsi="Verdana"/>
          <w:sz w:val="18"/>
          <w:szCs w:val="18"/>
        </w:rPr>
        <w:t xml:space="preserve">8 </w:t>
      </w:r>
      <w:proofErr w:type="spellStart"/>
      <w:r>
        <w:rPr>
          <w:rFonts w:ascii="Verdana" w:hAnsi="Verdana"/>
          <w:sz w:val="18"/>
          <w:szCs w:val="18"/>
        </w:rPr>
        <w:t>Gb</w:t>
      </w:r>
      <w:proofErr w:type="spellEnd"/>
      <w:r>
        <w:rPr>
          <w:rFonts w:ascii="Verdana" w:hAnsi="Verdana"/>
          <w:sz w:val="18"/>
          <w:szCs w:val="18"/>
        </w:rPr>
        <w:t xml:space="preserve"> Memory</w:t>
      </w:r>
    </w:p>
    <w:p w:rsidR="00BE0EAB" w:rsidRPr="005B0D9A" w:rsidRDefault="00BE0EAB" w:rsidP="00BE0EAB">
      <w:pPr>
        <w:pStyle w:val="ListParagraph"/>
        <w:numPr>
          <w:ilvl w:val="0"/>
          <w:numId w:val="1"/>
        </w:numPr>
        <w:rPr>
          <w:rFonts w:ascii="Verdana" w:hAnsi="Verdana"/>
          <w:sz w:val="18"/>
          <w:szCs w:val="18"/>
        </w:rPr>
      </w:pPr>
      <w:r>
        <w:rPr>
          <w:rFonts w:ascii="Verdana" w:hAnsi="Verdana"/>
          <w:sz w:val="18"/>
          <w:szCs w:val="18"/>
        </w:rPr>
        <w:t>Oracle 11.2 database (64 bits)</w:t>
      </w:r>
    </w:p>
    <w:p w:rsidR="00BE0EAB" w:rsidRPr="00104247" w:rsidRDefault="00BE0EAB" w:rsidP="00BE0EAB">
      <w:pPr>
        <w:rPr>
          <w:rFonts w:ascii="Verdana" w:hAnsi="Verdana"/>
          <w:b/>
          <w:sz w:val="18"/>
          <w:szCs w:val="18"/>
        </w:rPr>
      </w:pPr>
      <w:r w:rsidRPr="00104247">
        <w:rPr>
          <w:rFonts w:ascii="Verdana" w:hAnsi="Verdana"/>
          <w:b/>
          <w:sz w:val="18"/>
          <w:szCs w:val="18"/>
        </w:rPr>
        <w:t>Testuitvoering:</w:t>
      </w:r>
    </w:p>
    <w:p w:rsidR="00BE0EAB" w:rsidRPr="00104247" w:rsidRDefault="00BE0EAB" w:rsidP="00BE0EAB">
      <w:pPr>
        <w:rPr>
          <w:i/>
          <w:u w:val="single"/>
          <w:lang w:val="en-US"/>
        </w:rPr>
      </w:pPr>
      <w:proofErr w:type="spellStart"/>
      <w:r w:rsidRPr="00104247">
        <w:rPr>
          <w:rFonts w:cs="Calibri"/>
          <w:i/>
          <w:u w:val="single"/>
          <w:lang w:val="en-US" w:eastAsia="nl-NL"/>
        </w:rPr>
        <w:t>Profiel</w:t>
      </w:r>
      <w:proofErr w:type="spellEnd"/>
      <w:r w:rsidRPr="00104247">
        <w:rPr>
          <w:rFonts w:cs="Calibri"/>
          <w:i/>
          <w:u w:val="single"/>
          <w:lang w:val="en-US" w:eastAsia="nl-NL"/>
        </w:rPr>
        <w:t xml:space="preserve"> </w:t>
      </w:r>
      <w:r w:rsidR="007D2437" w:rsidRPr="00104247">
        <w:rPr>
          <w:rFonts w:cs="Calibri"/>
          <w:i/>
          <w:u w:val="single"/>
          <w:lang w:val="en-US" w:eastAsia="nl-NL"/>
        </w:rPr>
        <w:t xml:space="preserve">EBMS </w:t>
      </w:r>
      <w:r w:rsidRPr="00104247">
        <w:rPr>
          <w:rFonts w:cs="Calibri"/>
          <w:i/>
          <w:u w:val="single"/>
          <w:lang w:val="en-US" w:eastAsia="nl-NL"/>
        </w:rPr>
        <w:t>reliable messaging [</w:t>
      </w:r>
      <w:proofErr w:type="spellStart"/>
      <w:r w:rsidRPr="00104247">
        <w:rPr>
          <w:rFonts w:cs="Calibri"/>
          <w:i/>
          <w:u w:val="single"/>
          <w:lang w:val="en-US" w:eastAsia="nl-NL"/>
        </w:rPr>
        <w:t>osb-rm</w:t>
      </w:r>
      <w:proofErr w:type="spellEnd"/>
      <w:r w:rsidRPr="00104247">
        <w:rPr>
          <w:rFonts w:cs="Calibri"/>
          <w:i/>
          <w:u w:val="single"/>
          <w:lang w:val="en-US" w:eastAsia="nl-NL"/>
        </w:rPr>
        <w:t>]</w:t>
      </w:r>
    </w:p>
    <w:p w:rsidR="007D2437" w:rsidRDefault="00BE0EAB">
      <w:r>
        <w:t xml:space="preserve">De uitgaande EBMS adapter wordt voor het </w:t>
      </w:r>
      <w:proofErr w:type="spellStart"/>
      <w:r>
        <w:t>endpoint</w:t>
      </w:r>
      <w:proofErr w:type="spellEnd"/>
      <w:r w:rsidR="007D2437">
        <w:t xml:space="preserve"> ‘Compliance Voorziening’ geconfigureerd voor het </w:t>
      </w:r>
      <w:proofErr w:type="spellStart"/>
      <w:r w:rsidR="007D2437">
        <w:t>osb-rm</w:t>
      </w:r>
      <w:proofErr w:type="spellEnd"/>
      <w:r w:rsidR="007D2437">
        <w:t xml:space="preserve"> profiel met bijbehorende instellingen voor de compliance voorziening van </w:t>
      </w:r>
      <w:proofErr w:type="spellStart"/>
      <w:r w:rsidR="007D2437">
        <w:t>Logius</w:t>
      </w:r>
      <w:proofErr w:type="spellEnd"/>
      <w:r w:rsidR="007D2437">
        <w:t xml:space="preserve"> (bijv. de CPA die gebruikt moet worden).</w:t>
      </w:r>
    </w:p>
    <w:p w:rsidR="007D2437" w:rsidRDefault="007D2437">
      <w:r>
        <w:t xml:space="preserve">Vervolgens wordt er een bericht vanuit een test </w:t>
      </w:r>
      <w:proofErr w:type="spellStart"/>
      <w:r>
        <w:t>client</w:t>
      </w:r>
      <w:proofErr w:type="spellEnd"/>
      <w:r>
        <w:t xml:space="preserve"> aangeboden aan de betreffende service. De </w:t>
      </w:r>
      <w:proofErr w:type="spellStart"/>
      <w:r>
        <w:t>servicebus</w:t>
      </w:r>
      <w:proofErr w:type="spellEnd"/>
      <w:r>
        <w:t xml:space="preserve"> routeert het bericht naar het geconfigureerde </w:t>
      </w:r>
      <w:proofErr w:type="spellStart"/>
      <w:r>
        <w:t>endpoint</w:t>
      </w:r>
      <w:proofErr w:type="spellEnd"/>
      <w:r>
        <w:t xml:space="preserve">, en levert het bericht conform het ‘contract’ dat in de CPA is vastgelegd af bij de compliance voorziening. </w:t>
      </w:r>
    </w:p>
    <w:p w:rsidR="007D2437" w:rsidRDefault="007D2437">
      <w:r>
        <w:t xml:space="preserve">Daarna zal de </w:t>
      </w:r>
      <w:proofErr w:type="spellStart"/>
      <w:r>
        <w:t>servicebus</w:t>
      </w:r>
      <w:proofErr w:type="spellEnd"/>
      <w:r>
        <w:t xml:space="preserve"> wachten op een asynchrone </w:t>
      </w:r>
      <w:proofErr w:type="spellStart"/>
      <w:r>
        <w:t>acknowledgement</w:t>
      </w:r>
      <w:proofErr w:type="spellEnd"/>
      <w:r>
        <w:t xml:space="preserve"> vanuit de </w:t>
      </w:r>
      <w:proofErr w:type="spellStart"/>
      <w:r>
        <w:t>compliancevoorziening</w:t>
      </w:r>
      <w:proofErr w:type="spellEnd"/>
      <w:r>
        <w:t>, en wordt de status van het serviceverzoek bijgewerkt.</w:t>
      </w:r>
    </w:p>
    <w:p w:rsidR="006C58BA" w:rsidRDefault="006C58BA">
      <w:r>
        <w:t xml:space="preserve">Instelling uitgaande adapter (inkomend gaat </w:t>
      </w:r>
      <w:r w:rsidR="00A71F50">
        <w:t>naar analo</w:t>
      </w:r>
      <w:r>
        <w:t>g</w:t>
      </w:r>
      <w:r w:rsidR="00A71F50">
        <w:t>ie</w:t>
      </w:r>
      <w:r>
        <w:t>):</w:t>
      </w:r>
    </w:p>
    <w:p w:rsidR="006C58BA" w:rsidRDefault="006C58BA">
      <w:r>
        <w:rPr>
          <w:noProof/>
          <w:lang w:eastAsia="nl-NL"/>
        </w:rPr>
        <w:lastRenderedPageBreak/>
        <w:drawing>
          <wp:inline distT="0" distB="0" distL="0" distR="0" wp14:anchorId="2E8F729C" wp14:editId="4227151F">
            <wp:extent cx="5760720" cy="56510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5651091"/>
                    </a:xfrm>
                    <a:prstGeom prst="rect">
                      <a:avLst/>
                    </a:prstGeom>
                  </pic:spPr>
                </pic:pic>
              </a:graphicData>
            </a:graphic>
          </wp:inline>
        </w:drawing>
      </w:r>
    </w:p>
    <w:p w:rsidR="00A71F50" w:rsidRDefault="00A71F50">
      <w:r>
        <w:br w:type="page"/>
      </w:r>
    </w:p>
    <w:p w:rsidR="00393443" w:rsidRDefault="00A71F50">
      <w:r>
        <w:t>Succesvolle verzending van M</w:t>
      </w:r>
      <w:r w:rsidR="007D2437">
        <w:t>akelaarsuite</w:t>
      </w:r>
      <w:r>
        <w:t xml:space="preserve"> naar </w:t>
      </w:r>
      <w:r w:rsidR="007D2437">
        <w:t xml:space="preserve">de </w:t>
      </w:r>
      <w:r>
        <w:t>Compliance Voorziening met verkregen bevestiging:</w:t>
      </w:r>
    </w:p>
    <w:p w:rsidR="00393443" w:rsidRDefault="00005E17">
      <w:r>
        <w:rPr>
          <w:noProof/>
          <w:lang w:eastAsia="nl-NL"/>
        </w:rPr>
        <mc:AlternateContent>
          <mc:Choice Requires="wps">
            <w:drawing>
              <wp:anchor distT="0" distB="0" distL="114300" distR="114300" simplePos="0" relativeHeight="251663360" behindDoc="0" locked="0" layoutInCell="1" allowOverlap="1" wp14:anchorId="18C977B7" wp14:editId="04027842">
                <wp:simplePos x="0" y="0"/>
                <wp:positionH relativeFrom="column">
                  <wp:posOffset>4914309</wp:posOffset>
                </wp:positionH>
                <wp:positionV relativeFrom="paragraph">
                  <wp:posOffset>1588252</wp:posOffset>
                </wp:positionV>
                <wp:extent cx="845405" cy="79284"/>
                <wp:effectExtent l="0" t="0" r="12065" b="16510"/>
                <wp:wrapNone/>
                <wp:docPr id="15" name="Rectangle 15"/>
                <wp:cNvGraphicFramePr/>
                <a:graphic xmlns:a="http://schemas.openxmlformats.org/drawingml/2006/main">
                  <a:graphicData uri="http://schemas.microsoft.com/office/word/2010/wordprocessingShape">
                    <wps:wsp>
                      <wps:cNvSpPr/>
                      <wps:spPr>
                        <a:xfrm>
                          <a:off x="0" y="0"/>
                          <a:ext cx="845405" cy="79284"/>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86.95pt;margin-top:125.05pt;width:66.55pt;height: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" filled="f" strokecolor="red"/>
            </w:pict>
          </mc:Fallback>
        </mc:AlternateContent>
      </w:r>
      <w:r>
        <w:rPr>
          <w:noProof/>
          <w:lang w:eastAsia="nl-NL"/>
        </w:rPr>
        <mc:AlternateContent>
          <mc:Choice Requires="wps">
            <w:drawing>
              <wp:anchor distT="0" distB="0" distL="114300" distR="114300" simplePos="0" relativeHeight="251661312" behindDoc="0" locked="0" layoutInCell="1" allowOverlap="1" wp14:anchorId="4C2B937C" wp14:editId="3EC5E9AB">
                <wp:simplePos x="0" y="0"/>
                <wp:positionH relativeFrom="column">
                  <wp:posOffset>3920625</wp:posOffset>
                </wp:positionH>
                <wp:positionV relativeFrom="paragraph">
                  <wp:posOffset>1508969</wp:posOffset>
                </wp:positionV>
                <wp:extent cx="1035967" cy="100426"/>
                <wp:effectExtent l="0" t="0" r="12065" b="13970"/>
                <wp:wrapNone/>
                <wp:docPr id="14" name="Rectangle 14"/>
                <wp:cNvGraphicFramePr/>
                <a:graphic xmlns:a="http://schemas.openxmlformats.org/drawingml/2006/main">
                  <a:graphicData uri="http://schemas.microsoft.com/office/word/2010/wordprocessingShape">
                    <wps:wsp>
                      <wps:cNvSpPr/>
                      <wps:spPr>
                        <a:xfrm>
                          <a:off x="0" y="0"/>
                          <a:ext cx="1035967" cy="10042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08.7pt;margin-top:118.8pt;width:81.55pt;height: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" filled="f" strokecolor="red"/>
            </w:pict>
          </mc:Fallback>
        </mc:AlternateContent>
      </w:r>
      <w:r>
        <w:rPr>
          <w:noProof/>
          <w:lang w:eastAsia="nl-NL"/>
        </w:rPr>
        <mc:AlternateContent>
          <mc:Choice Requires="wps">
            <w:drawing>
              <wp:anchor distT="0" distB="0" distL="114300" distR="114300" simplePos="0" relativeHeight="251659264" behindDoc="0" locked="0" layoutInCell="1" allowOverlap="1" wp14:anchorId="3F9387EA" wp14:editId="19D1F27A">
                <wp:simplePos x="0" y="0"/>
                <wp:positionH relativeFrom="column">
                  <wp:posOffset>19891</wp:posOffset>
                </wp:positionH>
                <wp:positionV relativeFrom="paragraph">
                  <wp:posOffset>1355688</wp:posOffset>
                </wp:positionV>
                <wp:extent cx="3573031" cy="73998"/>
                <wp:effectExtent l="0" t="0" r="27940" b="21590"/>
                <wp:wrapNone/>
                <wp:docPr id="12" name="Rectangle 12"/>
                <wp:cNvGraphicFramePr/>
                <a:graphic xmlns:a="http://schemas.openxmlformats.org/drawingml/2006/main">
                  <a:graphicData uri="http://schemas.microsoft.com/office/word/2010/wordprocessingShape">
                    <wps:wsp>
                      <wps:cNvSpPr/>
                      <wps:spPr>
                        <a:xfrm>
                          <a:off x="0" y="0"/>
                          <a:ext cx="3573031" cy="7399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55pt;margin-top:106.75pt;width:281.3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" filled="f" strokecolor="red"/>
            </w:pict>
          </mc:Fallback>
        </mc:AlternateContent>
      </w:r>
      <w:r w:rsidR="00A74200">
        <w:rPr>
          <w:noProof/>
          <w:lang w:eastAsia="nl-NL"/>
        </w:rPr>
        <w:drawing>
          <wp:inline distT="0" distB="0" distL="0" distR="0" wp14:anchorId="1A895C7D" wp14:editId="156D4BB8">
            <wp:extent cx="5760720" cy="228077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2280770"/>
                    </a:xfrm>
                    <a:prstGeom prst="rect">
                      <a:avLst/>
                    </a:prstGeom>
                  </pic:spPr>
                </pic:pic>
              </a:graphicData>
            </a:graphic>
          </wp:inline>
        </w:drawing>
      </w:r>
    </w:p>
    <w:p w:rsidR="00A74200" w:rsidRDefault="00A74200">
      <w:r>
        <w:t xml:space="preserve">Bevestiging vanuit </w:t>
      </w:r>
      <w:proofErr w:type="spellStart"/>
      <w:r>
        <w:t>Logius</w:t>
      </w:r>
      <w:proofErr w:type="spellEnd"/>
      <w:r>
        <w:t>:</w:t>
      </w:r>
    </w:p>
    <w:p w:rsidR="00A74200" w:rsidRDefault="00A74200">
      <w:r>
        <w:rPr>
          <w:noProof/>
          <w:lang w:eastAsia="nl-NL"/>
        </w:rPr>
        <w:drawing>
          <wp:inline distT="0" distB="0" distL="0" distR="0" wp14:anchorId="45A46271" wp14:editId="0BD8F6F3">
            <wp:extent cx="5600000" cy="4047619"/>
            <wp:effectExtent l="19050" t="19050" r="2032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00000" cy="4047619"/>
                    </a:xfrm>
                    <a:prstGeom prst="rect">
                      <a:avLst/>
                    </a:prstGeom>
                    <a:ln>
                      <a:solidFill>
                        <a:schemeClr val="tx2"/>
                      </a:solidFill>
                    </a:ln>
                  </pic:spPr>
                </pic:pic>
              </a:graphicData>
            </a:graphic>
          </wp:inline>
        </w:drawing>
      </w:r>
    </w:p>
    <w:p w:rsidR="00A04D37" w:rsidRDefault="00A04D37"/>
    <w:p w:rsidR="00A74200" w:rsidRDefault="00A04D37">
      <w:r>
        <w:t>Zie ook bijlage 1 van dit document voor een aantal werkende berichtstromen voor dit ebMS profiel met de landelijke voorzieningen OLO en WOZ.</w:t>
      </w:r>
    </w:p>
    <w:p w:rsidR="00A74200" w:rsidRDefault="00A74200"/>
    <w:p w:rsidR="00A04D37" w:rsidRPr="00A04D37" w:rsidRDefault="00A04D37">
      <w:pPr>
        <w:rPr>
          <w:i/>
          <w:u w:val="single"/>
        </w:rPr>
      </w:pPr>
      <w:r w:rsidRPr="00A04D37">
        <w:rPr>
          <w:i/>
          <w:u w:val="single"/>
        </w:rPr>
        <w:br w:type="page"/>
      </w:r>
    </w:p>
    <w:p w:rsidR="007D2437" w:rsidRPr="00322DC1" w:rsidRDefault="007D2437" w:rsidP="007D2437">
      <w:pPr>
        <w:rPr>
          <w:rFonts w:cs="Calibri"/>
          <w:i/>
          <w:u w:val="single"/>
          <w:lang w:val="en-US" w:eastAsia="nl-NL"/>
        </w:rPr>
      </w:pPr>
      <w:proofErr w:type="spellStart"/>
      <w:r w:rsidRPr="00322DC1">
        <w:rPr>
          <w:i/>
          <w:u w:val="single"/>
          <w:lang w:val="en-US"/>
        </w:rPr>
        <w:t>Profiel</w:t>
      </w:r>
      <w:proofErr w:type="spellEnd"/>
      <w:r w:rsidRPr="00322DC1">
        <w:rPr>
          <w:i/>
          <w:u w:val="single"/>
          <w:lang w:val="en-US"/>
        </w:rPr>
        <w:t xml:space="preserve">  EBMS </w:t>
      </w:r>
      <w:r w:rsidRPr="00322DC1">
        <w:rPr>
          <w:rFonts w:cs="Calibri"/>
          <w:i/>
          <w:u w:val="single"/>
          <w:lang w:val="en-US" w:eastAsia="nl-NL"/>
        </w:rPr>
        <w:t>reliable signed [</w:t>
      </w:r>
      <w:proofErr w:type="spellStart"/>
      <w:r w:rsidRPr="00322DC1">
        <w:rPr>
          <w:rFonts w:cs="Calibri"/>
          <w:i/>
          <w:u w:val="single"/>
          <w:lang w:val="en-US" w:eastAsia="nl-NL"/>
        </w:rPr>
        <w:t>osb</w:t>
      </w:r>
      <w:proofErr w:type="spellEnd"/>
      <w:r w:rsidRPr="00322DC1">
        <w:rPr>
          <w:rFonts w:cs="Calibri"/>
          <w:i/>
          <w:u w:val="single"/>
          <w:lang w:val="en-US" w:eastAsia="nl-NL"/>
        </w:rPr>
        <w:t>-</w:t>
      </w:r>
      <w:proofErr w:type="spellStart"/>
      <w:r w:rsidRPr="00322DC1">
        <w:rPr>
          <w:rFonts w:cs="Calibri"/>
          <w:i/>
          <w:u w:val="single"/>
          <w:lang w:val="en-US" w:eastAsia="nl-NL"/>
        </w:rPr>
        <w:t>rm</w:t>
      </w:r>
      <w:proofErr w:type="spellEnd"/>
      <w:r w:rsidRPr="00322DC1">
        <w:rPr>
          <w:rFonts w:cs="Calibri"/>
          <w:i/>
          <w:u w:val="single"/>
          <w:lang w:val="en-US" w:eastAsia="nl-NL"/>
        </w:rPr>
        <w:t>-s]</w:t>
      </w:r>
      <w:r w:rsidR="00A74200" w:rsidRPr="00322DC1">
        <w:rPr>
          <w:rFonts w:cs="Calibri"/>
          <w:i/>
          <w:u w:val="single"/>
          <w:lang w:val="en-US" w:eastAsia="nl-NL"/>
        </w:rPr>
        <w:t>:</w:t>
      </w:r>
    </w:p>
    <w:p w:rsidR="00E84E89" w:rsidRDefault="00E84E89" w:rsidP="007D2437">
      <w:pPr>
        <w:rPr>
          <w:rFonts w:cs="Calibri"/>
          <w:lang w:eastAsia="nl-NL"/>
        </w:rPr>
      </w:pPr>
      <w:r w:rsidRPr="00E84E89">
        <w:rPr>
          <w:rFonts w:cs="Calibri"/>
          <w:lang w:eastAsia="nl-NL"/>
        </w:rPr>
        <w:t xml:space="preserve">Binnen het EBMS </w:t>
      </w:r>
      <w:proofErr w:type="spellStart"/>
      <w:r w:rsidRPr="00E84E89">
        <w:rPr>
          <w:rFonts w:cs="Calibri"/>
          <w:lang w:eastAsia="nl-NL"/>
        </w:rPr>
        <w:t>osb</w:t>
      </w:r>
      <w:proofErr w:type="spellEnd"/>
      <w:r w:rsidRPr="00E84E89">
        <w:rPr>
          <w:rFonts w:cs="Calibri"/>
          <w:lang w:eastAsia="nl-NL"/>
        </w:rPr>
        <w:t>-</w:t>
      </w:r>
      <w:proofErr w:type="spellStart"/>
      <w:r w:rsidRPr="00E84E89">
        <w:rPr>
          <w:rFonts w:cs="Calibri"/>
          <w:lang w:eastAsia="nl-NL"/>
        </w:rPr>
        <w:t>rm</w:t>
      </w:r>
      <w:proofErr w:type="spellEnd"/>
      <w:r w:rsidRPr="00E84E89">
        <w:rPr>
          <w:rFonts w:cs="Calibri"/>
          <w:lang w:eastAsia="nl-NL"/>
        </w:rPr>
        <w:t>-s profiel worden de berichten ondertekend</w:t>
      </w:r>
      <w:r>
        <w:rPr>
          <w:rFonts w:cs="Calibri"/>
          <w:lang w:eastAsia="nl-NL"/>
        </w:rPr>
        <w:t xml:space="preserve"> op basis van een PKI-Overheid certificaat. Een PKI-Overheid certificaat bevat altijd een chain van certificaten (een root certificaat). </w:t>
      </w:r>
      <w:r w:rsidRPr="00E84E89">
        <w:rPr>
          <w:rFonts w:cs="Calibri"/>
          <w:lang w:eastAsia="nl-NL"/>
        </w:rPr>
        <w:t>De Compliance Voorziening k</w:t>
      </w:r>
      <w:r>
        <w:rPr>
          <w:rFonts w:cs="Calibri"/>
          <w:lang w:eastAsia="nl-NL"/>
        </w:rPr>
        <w:t xml:space="preserve">an niet omgaan met certificaten die een chain bevatten. Omdat wel de eis gesteld wordt dat er PKI-Overheid certificaten gebruikt worden in de communicatie, kan dit profiel dus niet getest worden totdat dit probleem bij </w:t>
      </w:r>
      <w:proofErr w:type="spellStart"/>
      <w:r>
        <w:rPr>
          <w:rFonts w:cs="Calibri"/>
          <w:lang w:eastAsia="nl-NL"/>
        </w:rPr>
        <w:t>Logius</w:t>
      </w:r>
      <w:proofErr w:type="spellEnd"/>
      <w:r>
        <w:rPr>
          <w:rFonts w:cs="Calibri"/>
          <w:lang w:eastAsia="nl-NL"/>
        </w:rPr>
        <w:t xml:space="preserve"> opgelost wordt.</w:t>
      </w:r>
    </w:p>
    <w:p w:rsidR="00E84E89" w:rsidRPr="00E84E89" w:rsidRDefault="00E84E89" w:rsidP="007D2437">
      <w:pPr>
        <w:rPr>
          <w:rFonts w:cs="Calibri"/>
          <w:lang w:eastAsia="nl-NL"/>
        </w:rPr>
      </w:pPr>
      <w:r>
        <w:rPr>
          <w:rFonts w:cs="Calibri"/>
          <w:lang w:eastAsia="nl-NL"/>
        </w:rPr>
        <w:t>Er zijn nog geen landelijke voorzieningen die dit profiel ondersteunen.</w:t>
      </w:r>
    </w:p>
    <w:p w:rsidR="007D2437" w:rsidRPr="00A74200" w:rsidRDefault="007D2437" w:rsidP="007D2437">
      <w:pPr>
        <w:rPr>
          <w:rFonts w:cs="Calibri"/>
          <w:u w:val="single"/>
          <w:lang w:val="en-US" w:eastAsia="nl-NL"/>
        </w:rPr>
      </w:pPr>
      <w:proofErr w:type="spellStart"/>
      <w:r w:rsidRPr="00A74200">
        <w:rPr>
          <w:rFonts w:cs="Calibri"/>
          <w:u w:val="single"/>
          <w:lang w:val="en-US" w:eastAsia="nl-NL"/>
        </w:rPr>
        <w:t>Profiel</w:t>
      </w:r>
      <w:proofErr w:type="spellEnd"/>
      <w:r w:rsidRPr="00A74200">
        <w:rPr>
          <w:rFonts w:cs="Calibri"/>
          <w:u w:val="single"/>
          <w:lang w:val="en-US" w:eastAsia="nl-NL"/>
        </w:rPr>
        <w:t xml:space="preserve">  WUS best effort [2W-be]</w:t>
      </w:r>
      <w:r w:rsidR="00A74200">
        <w:rPr>
          <w:rFonts w:cs="Calibri"/>
          <w:u w:val="single"/>
          <w:lang w:val="en-US" w:eastAsia="nl-NL"/>
        </w:rPr>
        <w:t>:</w:t>
      </w:r>
    </w:p>
    <w:p w:rsidR="00B51032" w:rsidRDefault="001469FA" w:rsidP="007D2437">
      <w:pPr>
        <w:rPr>
          <w:rFonts w:cs="Calibri"/>
          <w:lang w:eastAsia="nl-NL"/>
        </w:rPr>
      </w:pPr>
      <w:r w:rsidRPr="001469FA">
        <w:rPr>
          <w:rFonts w:cs="Calibri"/>
          <w:lang w:eastAsia="nl-NL"/>
        </w:rPr>
        <w:t xml:space="preserve">Om het WUS 2W-be profile te testen dient in CGS de uitgaande </w:t>
      </w:r>
      <w:proofErr w:type="spellStart"/>
      <w:r w:rsidRPr="001469FA">
        <w:rPr>
          <w:rFonts w:cs="Calibri"/>
          <w:lang w:eastAsia="nl-NL"/>
        </w:rPr>
        <w:t>webservice</w:t>
      </w:r>
      <w:proofErr w:type="spellEnd"/>
      <w:r w:rsidRPr="001469FA">
        <w:rPr>
          <w:rFonts w:cs="Calibri"/>
          <w:lang w:eastAsia="nl-NL"/>
        </w:rPr>
        <w:t xml:space="preserve"> adapter geconfigureerd te worden</w:t>
      </w:r>
      <w:r>
        <w:rPr>
          <w:rFonts w:cs="Calibri"/>
          <w:lang w:eastAsia="nl-NL"/>
        </w:rPr>
        <w:t xml:space="preserve"> voor het toepassen van WS-</w:t>
      </w:r>
      <w:proofErr w:type="spellStart"/>
      <w:r>
        <w:rPr>
          <w:rFonts w:cs="Calibri"/>
          <w:lang w:eastAsia="nl-NL"/>
        </w:rPr>
        <w:t>Addr</w:t>
      </w:r>
      <w:r w:rsidRPr="001469FA">
        <w:rPr>
          <w:rFonts w:cs="Calibri"/>
          <w:lang w:eastAsia="nl-NL"/>
        </w:rPr>
        <w:t>essing</w:t>
      </w:r>
      <w:proofErr w:type="spellEnd"/>
      <w:r>
        <w:rPr>
          <w:rFonts w:cs="Calibri"/>
          <w:lang w:eastAsia="nl-NL"/>
        </w:rPr>
        <w:t>, zoals voorgeschreven wordt door Digikoppeling:</w:t>
      </w:r>
    </w:p>
    <w:p w:rsidR="001469FA" w:rsidRDefault="001469FA" w:rsidP="007D2437">
      <w:pPr>
        <w:rPr>
          <w:rFonts w:cs="Calibri"/>
          <w:lang w:eastAsia="nl-NL"/>
        </w:rPr>
      </w:pPr>
      <w:r>
        <w:rPr>
          <w:noProof/>
          <w:lang w:eastAsia="nl-NL"/>
        </w:rPr>
        <w:drawing>
          <wp:inline distT="0" distB="0" distL="0" distR="0" wp14:anchorId="7226A114" wp14:editId="2ECEF93C">
            <wp:extent cx="5760720" cy="44396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439662"/>
                    </a:xfrm>
                    <a:prstGeom prst="rect">
                      <a:avLst/>
                    </a:prstGeom>
                  </pic:spPr>
                </pic:pic>
              </a:graphicData>
            </a:graphic>
          </wp:inline>
        </w:drawing>
      </w:r>
    </w:p>
    <w:p w:rsidR="001469FA" w:rsidRDefault="001469FA" w:rsidP="007D2437">
      <w:pPr>
        <w:rPr>
          <w:rFonts w:cs="Calibri"/>
          <w:lang w:eastAsia="nl-NL"/>
        </w:rPr>
      </w:pPr>
      <w:r>
        <w:rPr>
          <w:rFonts w:cs="Calibri"/>
          <w:lang w:eastAsia="nl-NL"/>
        </w:rPr>
        <w:t>Het gebruikte testbericht ziet er als volgt uit:</w:t>
      </w:r>
    </w:p>
    <w:p w:rsidR="001469FA" w:rsidRPr="001469FA" w:rsidRDefault="001469FA" w:rsidP="001469FA">
      <w:pPr>
        <w:spacing w:after="0" w:line="240" w:lineRule="auto"/>
        <w:rPr>
          <w:rFonts w:ascii="Courier New" w:hAnsi="Courier New" w:cs="Courier New"/>
          <w:sz w:val="16"/>
          <w:szCs w:val="16"/>
          <w:lang w:val="en-US" w:eastAsia="nl-NL"/>
        </w:rPr>
      </w:pPr>
      <w:r w:rsidRPr="001469FA">
        <w:rPr>
          <w:rFonts w:ascii="Courier New" w:hAnsi="Courier New" w:cs="Courier New"/>
          <w:sz w:val="16"/>
          <w:szCs w:val="16"/>
          <w:lang w:val="en-US" w:eastAsia="nl-NL"/>
        </w:rPr>
        <w:t>&lt;</w:t>
      </w:r>
      <w:proofErr w:type="spellStart"/>
      <w:r w:rsidRPr="001469FA">
        <w:rPr>
          <w:rFonts w:ascii="Courier New" w:hAnsi="Courier New" w:cs="Courier New"/>
          <w:sz w:val="16"/>
          <w:szCs w:val="16"/>
          <w:lang w:val="en-US" w:eastAsia="nl-NL"/>
        </w:rPr>
        <w:t>osb:ping</w:t>
      </w:r>
      <w:proofErr w:type="spellEnd"/>
      <w:r w:rsidRPr="001469FA">
        <w:rPr>
          <w:rFonts w:ascii="Courier New" w:hAnsi="Courier New" w:cs="Courier New"/>
          <w:sz w:val="16"/>
          <w:szCs w:val="16"/>
          <w:lang w:val="en-US" w:eastAsia="nl-NL"/>
        </w:rPr>
        <w:t xml:space="preserve"> xmlns:osb="http://service.compliance.osb.gbo.overheid.nl/200706/osb-compliancevoorziening.xsd"&gt;</w:t>
      </w:r>
    </w:p>
    <w:p w:rsidR="001469FA" w:rsidRPr="001469FA" w:rsidRDefault="001469FA" w:rsidP="001469FA">
      <w:pPr>
        <w:spacing w:after="0" w:line="240" w:lineRule="auto"/>
        <w:rPr>
          <w:rFonts w:ascii="Courier New" w:hAnsi="Courier New" w:cs="Courier New"/>
          <w:sz w:val="16"/>
          <w:szCs w:val="16"/>
          <w:lang w:eastAsia="nl-NL"/>
        </w:rPr>
      </w:pPr>
      <w:r w:rsidRPr="00E84E89">
        <w:rPr>
          <w:rFonts w:ascii="Courier New" w:hAnsi="Courier New" w:cs="Courier New"/>
          <w:sz w:val="16"/>
          <w:szCs w:val="16"/>
          <w:lang w:val="en-US" w:eastAsia="nl-NL"/>
        </w:rPr>
        <w:t xml:space="preserve">  </w:t>
      </w:r>
      <w:r w:rsidRPr="001469FA">
        <w:rPr>
          <w:rFonts w:ascii="Courier New" w:hAnsi="Courier New" w:cs="Courier New"/>
          <w:sz w:val="16"/>
          <w:szCs w:val="16"/>
          <w:lang w:eastAsia="nl-NL"/>
        </w:rPr>
        <w:t>&lt;</w:t>
      </w:r>
      <w:proofErr w:type="spellStart"/>
      <w:r w:rsidRPr="001469FA">
        <w:rPr>
          <w:rFonts w:ascii="Courier New" w:hAnsi="Courier New" w:cs="Courier New"/>
          <w:sz w:val="16"/>
          <w:szCs w:val="16"/>
          <w:lang w:eastAsia="nl-NL"/>
        </w:rPr>
        <w:t>osb:berichtIn</w:t>
      </w:r>
      <w:proofErr w:type="spellEnd"/>
      <w:r w:rsidRPr="001469FA">
        <w:rPr>
          <w:rFonts w:ascii="Courier New" w:hAnsi="Courier New" w:cs="Courier New"/>
          <w:sz w:val="16"/>
          <w:szCs w:val="16"/>
          <w:lang w:eastAsia="nl-NL"/>
        </w:rPr>
        <w:t>&gt;test&lt;/</w:t>
      </w:r>
      <w:proofErr w:type="spellStart"/>
      <w:r w:rsidRPr="001469FA">
        <w:rPr>
          <w:rFonts w:ascii="Courier New" w:hAnsi="Courier New" w:cs="Courier New"/>
          <w:sz w:val="16"/>
          <w:szCs w:val="16"/>
          <w:lang w:eastAsia="nl-NL"/>
        </w:rPr>
        <w:t>osb:berichtIn</w:t>
      </w:r>
      <w:proofErr w:type="spellEnd"/>
      <w:r w:rsidRPr="001469FA">
        <w:rPr>
          <w:rFonts w:ascii="Courier New" w:hAnsi="Courier New" w:cs="Courier New"/>
          <w:sz w:val="16"/>
          <w:szCs w:val="16"/>
          <w:lang w:eastAsia="nl-NL"/>
        </w:rPr>
        <w:t>&gt;</w:t>
      </w:r>
    </w:p>
    <w:p w:rsidR="001469FA" w:rsidRPr="001469FA" w:rsidRDefault="001469FA" w:rsidP="001469FA">
      <w:pPr>
        <w:spacing w:after="0" w:line="240" w:lineRule="auto"/>
        <w:rPr>
          <w:rFonts w:cs="Calibri"/>
          <w:lang w:eastAsia="nl-NL"/>
        </w:rPr>
      </w:pPr>
      <w:r w:rsidRPr="001469FA">
        <w:rPr>
          <w:rFonts w:ascii="Courier New" w:hAnsi="Courier New" w:cs="Courier New"/>
          <w:sz w:val="16"/>
          <w:szCs w:val="16"/>
          <w:lang w:eastAsia="nl-NL"/>
        </w:rPr>
        <w:t>&lt;/</w:t>
      </w:r>
      <w:proofErr w:type="spellStart"/>
      <w:r w:rsidRPr="001469FA">
        <w:rPr>
          <w:rFonts w:ascii="Courier New" w:hAnsi="Courier New" w:cs="Courier New"/>
          <w:sz w:val="16"/>
          <w:szCs w:val="16"/>
          <w:lang w:eastAsia="nl-NL"/>
        </w:rPr>
        <w:t>osb:ping</w:t>
      </w:r>
      <w:proofErr w:type="spellEnd"/>
      <w:r w:rsidRPr="001469FA">
        <w:rPr>
          <w:rFonts w:ascii="Courier New" w:hAnsi="Courier New" w:cs="Courier New"/>
          <w:sz w:val="16"/>
          <w:szCs w:val="16"/>
          <w:lang w:eastAsia="nl-NL"/>
        </w:rPr>
        <w:t>&gt;</w:t>
      </w:r>
      <w:r w:rsidRPr="001469FA">
        <w:rPr>
          <w:rFonts w:ascii="Courier New" w:hAnsi="Courier New" w:cs="Courier New"/>
          <w:sz w:val="16"/>
          <w:szCs w:val="16"/>
          <w:lang w:eastAsia="nl-NL"/>
        </w:rPr>
        <w:cr/>
      </w:r>
    </w:p>
    <w:p w:rsidR="001469FA" w:rsidRPr="001469FA" w:rsidRDefault="001469FA" w:rsidP="007D2437">
      <w:pPr>
        <w:rPr>
          <w:rFonts w:cs="Calibri"/>
          <w:lang w:eastAsia="nl-NL"/>
        </w:rPr>
      </w:pPr>
      <w:r w:rsidRPr="001469FA">
        <w:rPr>
          <w:rFonts w:cs="Calibri"/>
          <w:lang w:eastAsia="nl-NL"/>
        </w:rPr>
        <w:t>Door CGS wordt dit bericht als volgt aangeboden aan de testvoorziening</w:t>
      </w:r>
      <w:r w:rsidR="0039425C">
        <w:rPr>
          <w:rFonts w:cs="Calibri"/>
          <w:lang w:eastAsia="nl-NL"/>
        </w:rPr>
        <w:t>, dus inclusief de WS-</w:t>
      </w:r>
      <w:proofErr w:type="spellStart"/>
      <w:r w:rsidR="0039425C">
        <w:rPr>
          <w:rFonts w:cs="Calibri"/>
          <w:lang w:eastAsia="nl-NL"/>
        </w:rPr>
        <w:t>Adressing</w:t>
      </w:r>
      <w:proofErr w:type="spellEnd"/>
      <w:r w:rsidR="0039425C">
        <w:rPr>
          <w:rFonts w:cs="Calibri"/>
          <w:lang w:eastAsia="nl-NL"/>
        </w:rPr>
        <w:t xml:space="preserve"> parameters</w:t>
      </w:r>
      <w:r w:rsidRPr="001469FA">
        <w:rPr>
          <w:rFonts w:cs="Calibri"/>
          <w:lang w:eastAsia="nl-NL"/>
        </w:rPr>
        <w:t>:</w:t>
      </w:r>
    </w:p>
    <w:p w:rsidR="0039425C" w:rsidRPr="0039425C"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&lt;</w:t>
      </w:r>
      <w:proofErr w:type="spellStart"/>
      <w:r w:rsidRPr="0039425C">
        <w:rPr>
          <w:rFonts w:ascii="Courier New" w:hAnsi="Courier New" w:cs="Courier New"/>
          <w:sz w:val="14"/>
          <w:szCs w:val="14"/>
          <w:lang w:val="en-US" w:eastAsia="nl-NL"/>
        </w:rPr>
        <w:t>soapenv:Envelope</w:t>
      </w:r>
      <w:proofErr w:type="spellEnd"/>
      <w:r w:rsidRPr="0039425C">
        <w:rPr>
          <w:rFonts w:ascii="Courier New" w:hAnsi="Courier New" w:cs="Courier New"/>
          <w:sz w:val="14"/>
          <w:szCs w:val="14"/>
          <w:lang w:val="en-US" w:eastAsia="nl-NL"/>
        </w:rPr>
        <w:t xml:space="preserve"> </w:t>
      </w:r>
      <w:proofErr w:type="spellStart"/>
      <w:r w:rsidRPr="0039425C">
        <w:rPr>
          <w:rFonts w:ascii="Courier New" w:hAnsi="Courier New" w:cs="Courier New"/>
          <w:sz w:val="14"/>
          <w:szCs w:val="14"/>
          <w:lang w:val="en-US" w:eastAsia="nl-NL"/>
        </w:rPr>
        <w:t>xmlns:soapenv</w:t>
      </w:r>
      <w:proofErr w:type="spellEnd"/>
      <w:r w:rsidRPr="0039425C">
        <w:rPr>
          <w:rFonts w:ascii="Courier New" w:hAnsi="Courier New" w:cs="Courier New"/>
          <w:sz w:val="14"/>
          <w:szCs w:val="14"/>
          <w:lang w:val="en-US" w:eastAsia="nl-NL"/>
        </w:rPr>
        <w:t>="http://schemas.xmlsoap.org/soap/envelope/"&gt;</w:t>
      </w:r>
    </w:p>
    <w:p w:rsidR="0039425C" w:rsidRPr="0039425C"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 xml:space="preserve">   &lt;</w:t>
      </w:r>
      <w:proofErr w:type="spellStart"/>
      <w:r w:rsidRPr="0039425C">
        <w:rPr>
          <w:rFonts w:ascii="Courier New" w:hAnsi="Courier New" w:cs="Courier New"/>
          <w:sz w:val="14"/>
          <w:szCs w:val="14"/>
          <w:lang w:val="en-US" w:eastAsia="nl-NL"/>
        </w:rPr>
        <w:t>soapenv:Header</w:t>
      </w:r>
      <w:proofErr w:type="spellEnd"/>
      <w:r w:rsidRPr="0039425C">
        <w:rPr>
          <w:rFonts w:ascii="Courier New" w:hAnsi="Courier New" w:cs="Courier New"/>
          <w:sz w:val="14"/>
          <w:szCs w:val="14"/>
          <w:lang w:val="en-US" w:eastAsia="nl-NL"/>
        </w:rPr>
        <w:t xml:space="preserve"> </w:t>
      </w:r>
      <w:proofErr w:type="spellStart"/>
      <w:r w:rsidRPr="0039425C">
        <w:rPr>
          <w:rFonts w:ascii="Courier New" w:hAnsi="Courier New" w:cs="Courier New"/>
          <w:sz w:val="14"/>
          <w:szCs w:val="14"/>
          <w:lang w:val="en-US" w:eastAsia="nl-NL"/>
        </w:rPr>
        <w:t>xmlns:wsa</w:t>
      </w:r>
      <w:proofErr w:type="spellEnd"/>
      <w:r w:rsidRPr="0039425C">
        <w:rPr>
          <w:rFonts w:ascii="Courier New" w:hAnsi="Courier New" w:cs="Courier New"/>
          <w:sz w:val="14"/>
          <w:szCs w:val="14"/>
          <w:lang w:val="en-US" w:eastAsia="nl-NL"/>
        </w:rPr>
        <w:t>="http://www.w3.org/2005/08/addressing"&gt;</w:t>
      </w:r>
    </w:p>
    <w:p w:rsidR="0039425C" w:rsidRPr="00E84E89"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 xml:space="preserve">      </w:t>
      </w:r>
      <w:r w:rsidRPr="00E84E89">
        <w:rPr>
          <w:rFonts w:ascii="Courier New" w:hAnsi="Courier New" w:cs="Courier New"/>
          <w:sz w:val="14"/>
          <w:szCs w:val="14"/>
          <w:lang w:val="en-US" w:eastAsia="nl-NL"/>
        </w:rPr>
        <w:t>&lt;wsa:To&gt;http://localhost:8088/mockOSB2ComplianceServiceBinding&lt;/wsa:To&gt;</w:t>
      </w:r>
    </w:p>
    <w:p w:rsidR="0039425C" w:rsidRPr="0039425C"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 xml:space="preserve">      &lt;wsa:MessageID&gt;uuid://PRLG6c045d48f13a5e1b0e3e79868430718cf89a4eac26316192&lt;/wsa:MessageID&gt;     &lt;wsa:Action&gt;http://service.compliance.osb.gbo.overheid.nl/wsdl/2009/02/compliancevoorziening-v2/IOSB2ComplianceService/pingRequest&lt;/wsa:Action&gt;</w:t>
      </w:r>
    </w:p>
    <w:p w:rsidR="0039425C" w:rsidRPr="0039425C"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 xml:space="preserve">   &lt;/</w:t>
      </w:r>
      <w:proofErr w:type="spellStart"/>
      <w:r w:rsidRPr="0039425C">
        <w:rPr>
          <w:rFonts w:ascii="Courier New" w:hAnsi="Courier New" w:cs="Courier New"/>
          <w:sz w:val="14"/>
          <w:szCs w:val="14"/>
          <w:lang w:val="en-US" w:eastAsia="nl-NL"/>
        </w:rPr>
        <w:t>soapenv:Header</w:t>
      </w:r>
      <w:proofErr w:type="spellEnd"/>
      <w:r w:rsidRPr="0039425C">
        <w:rPr>
          <w:rFonts w:ascii="Courier New" w:hAnsi="Courier New" w:cs="Courier New"/>
          <w:sz w:val="14"/>
          <w:szCs w:val="14"/>
          <w:lang w:val="en-US" w:eastAsia="nl-NL"/>
        </w:rPr>
        <w:t>&gt;</w:t>
      </w:r>
    </w:p>
    <w:p w:rsidR="0039425C" w:rsidRPr="0039425C"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 xml:space="preserve">   &lt;</w:t>
      </w:r>
      <w:proofErr w:type="spellStart"/>
      <w:r w:rsidRPr="0039425C">
        <w:rPr>
          <w:rFonts w:ascii="Courier New" w:hAnsi="Courier New" w:cs="Courier New"/>
          <w:sz w:val="14"/>
          <w:szCs w:val="14"/>
          <w:lang w:val="en-US" w:eastAsia="nl-NL"/>
        </w:rPr>
        <w:t>soapenv:Body</w:t>
      </w:r>
      <w:proofErr w:type="spellEnd"/>
      <w:r w:rsidRPr="0039425C">
        <w:rPr>
          <w:rFonts w:ascii="Courier New" w:hAnsi="Courier New" w:cs="Courier New"/>
          <w:sz w:val="14"/>
          <w:szCs w:val="14"/>
          <w:lang w:val="en-US" w:eastAsia="nl-NL"/>
        </w:rPr>
        <w:t>&gt;</w:t>
      </w:r>
    </w:p>
    <w:p w:rsidR="0039425C" w:rsidRPr="0039425C"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val="en-US" w:eastAsia="nl-NL"/>
        </w:rPr>
        <w:t xml:space="preserve">      &lt;</w:t>
      </w:r>
      <w:proofErr w:type="spellStart"/>
      <w:r w:rsidRPr="0039425C">
        <w:rPr>
          <w:rFonts w:ascii="Courier New" w:hAnsi="Courier New" w:cs="Courier New"/>
          <w:sz w:val="14"/>
          <w:szCs w:val="14"/>
          <w:lang w:val="en-US" w:eastAsia="nl-NL"/>
        </w:rPr>
        <w:t>osb:ping</w:t>
      </w:r>
      <w:proofErr w:type="spellEnd"/>
      <w:r w:rsidRPr="0039425C">
        <w:rPr>
          <w:rFonts w:ascii="Courier New" w:hAnsi="Courier New" w:cs="Courier New"/>
          <w:sz w:val="14"/>
          <w:szCs w:val="14"/>
          <w:lang w:val="en-US" w:eastAsia="nl-NL"/>
        </w:rPr>
        <w:t xml:space="preserve"> xmlns:osb="http://service.compliance.osb.gbo.overheid.nl/200706/osb-compliancevoorziening.xsd"&gt;</w:t>
      </w:r>
    </w:p>
    <w:p w:rsidR="0039425C" w:rsidRPr="0039425C" w:rsidRDefault="0039425C" w:rsidP="0039425C">
      <w:pPr>
        <w:spacing w:after="0"/>
        <w:rPr>
          <w:rFonts w:ascii="Courier New" w:hAnsi="Courier New" w:cs="Courier New"/>
          <w:sz w:val="14"/>
          <w:szCs w:val="14"/>
          <w:lang w:eastAsia="nl-NL"/>
        </w:rPr>
      </w:pPr>
      <w:r w:rsidRPr="0039425C">
        <w:rPr>
          <w:rFonts w:ascii="Courier New" w:hAnsi="Courier New" w:cs="Courier New"/>
          <w:sz w:val="14"/>
          <w:szCs w:val="14"/>
          <w:lang w:val="en-US" w:eastAsia="nl-NL"/>
        </w:rPr>
        <w:t xml:space="preserve">         </w:t>
      </w:r>
      <w:r w:rsidRPr="0039425C">
        <w:rPr>
          <w:rFonts w:ascii="Courier New" w:hAnsi="Courier New" w:cs="Courier New"/>
          <w:sz w:val="14"/>
          <w:szCs w:val="14"/>
          <w:lang w:eastAsia="nl-NL"/>
        </w:rPr>
        <w:t>&lt;</w:t>
      </w:r>
      <w:proofErr w:type="spellStart"/>
      <w:r w:rsidRPr="0039425C">
        <w:rPr>
          <w:rFonts w:ascii="Courier New" w:hAnsi="Courier New" w:cs="Courier New"/>
          <w:sz w:val="14"/>
          <w:szCs w:val="14"/>
          <w:lang w:eastAsia="nl-NL"/>
        </w:rPr>
        <w:t>osb:berichtIn</w:t>
      </w:r>
      <w:proofErr w:type="spellEnd"/>
      <w:r w:rsidRPr="0039425C">
        <w:rPr>
          <w:rFonts w:ascii="Courier New" w:hAnsi="Courier New" w:cs="Courier New"/>
          <w:sz w:val="14"/>
          <w:szCs w:val="14"/>
          <w:lang w:eastAsia="nl-NL"/>
        </w:rPr>
        <w:t>&gt;test&lt;/</w:t>
      </w:r>
      <w:proofErr w:type="spellStart"/>
      <w:r w:rsidRPr="0039425C">
        <w:rPr>
          <w:rFonts w:ascii="Courier New" w:hAnsi="Courier New" w:cs="Courier New"/>
          <w:sz w:val="14"/>
          <w:szCs w:val="14"/>
          <w:lang w:eastAsia="nl-NL"/>
        </w:rPr>
        <w:t>osb:berichtIn</w:t>
      </w:r>
      <w:proofErr w:type="spellEnd"/>
      <w:r w:rsidRPr="0039425C">
        <w:rPr>
          <w:rFonts w:ascii="Courier New" w:hAnsi="Courier New" w:cs="Courier New"/>
          <w:sz w:val="14"/>
          <w:szCs w:val="14"/>
          <w:lang w:eastAsia="nl-NL"/>
        </w:rPr>
        <w:t>&gt;</w:t>
      </w:r>
    </w:p>
    <w:p w:rsidR="0039425C" w:rsidRPr="00E84E89" w:rsidRDefault="0039425C" w:rsidP="0039425C">
      <w:pPr>
        <w:spacing w:after="0"/>
        <w:rPr>
          <w:rFonts w:ascii="Courier New" w:hAnsi="Courier New" w:cs="Courier New"/>
          <w:sz w:val="14"/>
          <w:szCs w:val="14"/>
          <w:lang w:val="en-US" w:eastAsia="nl-NL"/>
        </w:rPr>
      </w:pPr>
      <w:r w:rsidRPr="0039425C">
        <w:rPr>
          <w:rFonts w:ascii="Courier New" w:hAnsi="Courier New" w:cs="Courier New"/>
          <w:sz w:val="14"/>
          <w:szCs w:val="14"/>
          <w:lang w:eastAsia="nl-NL"/>
        </w:rPr>
        <w:t xml:space="preserve">      </w:t>
      </w:r>
      <w:r w:rsidRPr="00E84E89">
        <w:rPr>
          <w:rFonts w:ascii="Courier New" w:hAnsi="Courier New" w:cs="Courier New"/>
          <w:sz w:val="14"/>
          <w:szCs w:val="14"/>
          <w:lang w:val="en-US" w:eastAsia="nl-NL"/>
        </w:rPr>
        <w:t>&lt;/</w:t>
      </w:r>
      <w:proofErr w:type="spellStart"/>
      <w:r w:rsidRPr="00E84E89">
        <w:rPr>
          <w:rFonts w:ascii="Courier New" w:hAnsi="Courier New" w:cs="Courier New"/>
          <w:sz w:val="14"/>
          <w:szCs w:val="14"/>
          <w:lang w:val="en-US" w:eastAsia="nl-NL"/>
        </w:rPr>
        <w:t>osb:ping</w:t>
      </w:r>
      <w:proofErr w:type="spellEnd"/>
      <w:r w:rsidRPr="00E84E89">
        <w:rPr>
          <w:rFonts w:ascii="Courier New" w:hAnsi="Courier New" w:cs="Courier New"/>
          <w:sz w:val="14"/>
          <w:szCs w:val="14"/>
          <w:lang w:val="en-US" w:eastAsia="nl-NL"/>
        </w:rPr>
        <w:t>&gt;</w:t>
      </w:r>
    </w:p>
    <w:p w:rsidR="0039425C" w:rsidRPr="00E84E89" w:rsidRDefault="0039425C" w:rsidP="0039425C">
      <w:pPr>
        <w:spacing w:after="0"/>
        <w:rPr>
          <w:rFonts w:ascii="Courier New" w:hAnsi="Courier New" w:cs="Courier New"/>
          <w:sz w:val="14"/>
          <w:szCs w:val="14"/>
          <w:lang w:val="en-US" w:eastAsia="nl-NL"/>
        </w:rPr>
      </w:pPr>
      <w:r w:rsidRPr="00E84E89">
        <w:rPr>
          <w:rFonts w:ascii="Courier New" w:hAnsi="Courier New" w:cs="Courier New"/>
          <w:sz w:val="14"/>
          <w:szCs w:val="14"/>
          <w:lang w:val="en-US" w:eastAsia="nl-NL"/>
        </w:rPr>
        <w:t xml:space="preserve">   &lt;/</w:t>
      </w:r>
      <w:proofErr w:type="spellStart"/>
      <w:r w:rsidRPr="00E84E89">
        <w:rPr>
          <w:rFonts w:ascii="Courier New" w:hAnsi="Courier New" w:cs="Courier New"/>
          <w:sz w:val="14"/>
          <w:szCs w:val="14"/>
          <w:lang w:val="en-US" w:eastAsia="nl-NL"/>
        </w:rPr>
        <w:t>soapenv:Body</w:t>
      </w:r>
      <w:proofErr w:type="spellEnd"/>
      <w:r w:rsidRPr="00E84E89">
        <w:rPr>
          <w:rFonts w:ascii="Courier New" w:hAnsi="Courier New" w:cs="Courier New"/>
          <w:sz w:val="14"/>
          <w:szCs w:val="14"/>
          <w:lang w:val="en-US" w:eastAsia="nl-NL"/>
        </w:rPr>
        <w:t>&gt;</w:t>
      </w:r>
    </w:p>
    <w:p w:rsidR="001469FA" w:rsidRPr="00E84E89" w:rsidRDefault="0039425C" w:rsidP="0039425C">
      <w:pPr>
        <w:spacing w:after="0"/>
        <w:rPr>
          <w:rFonts w:ascii="Courier New" w:hAnsi="Courier New" w:cs="Courier New"/>
          <w:sz w:val="14"/>
          <w:szCs w:val="14"/>
          <w:lang w:val="en-US" w:eastAsia="nl-NL"/>
        </w:rPr>
      </w:pPr>
      <w:r w:rsidRPr="00E84E89">
        <w:rPr>
          <w:rFonts w:ascii="Courier New" w:hAnsi="Courier New" w:cs="Courier New"/>
          <w:sz w:val="14"/>
          <w:szCs w:val="14"/>
          <w:lang w:val="en-US" w:eastAsia="nl-NL"/>
        </w:rPr>
        <w:t>&lt;/</w:t>
      </w:r>
      <w:proofErr w:type="spellStart"/>
      <w:r w:rsidRPr="00E84E89">
        <w:rPr>
          <w:rFonts w:ascii="Courier New" w:hAnsi="Courier New" w:cs="Courier New"/>
          <w:sz w:val="14"/>
          <w:szCs w:val="14"/>
          <w:lang w:val="en-US" w:eastAsia="nl-NL"/>
        </w:rPr>
        <w:t>soapenv:Envelope</w:t>
      </w:r>
      <w:proofErr w:type="spellEnd"/>
      <w:r w:rsidRPr="00E84E89">
        <w:rPr>
          <w:rFonts w:ascii="Courier New" w:hAnsi="Courier New" w:cs="Courier New"/>
          <w:sz w:val="14"/>
          <w:szCs w:val="14"/>
          <w:lang w:val="en-US" w:eastAsia="nl-NL"/>
        </w:rPr>
        <w:t>&gt;</w:t>
      </w:r>
    </w:p>
    <w:p w:rsidR="0039425C" w:rsidRPr="00E84E89" w:rsidRDefault="0039425C" w:rsidP="0039425C">
      <w:pPr>
        <w:spacing w:after="0"/>
        <w:rPr>
          <w:rFonts w:ascii="Courier New" w:hAnsi="Courier New" w:cs="Courier New"/>
          <w:sz w:val="14"/>
          <w:szCs w:val="14"/>
          <w:lang w:val="en-US" w:eastAsia="nl-NL"/>
        </w:rPr>
      </w:pPr>
    </w:p>
    <w:p w:rsidR="0039425C" w:rsidRDefault="0039425C" w:rsidP="0039425C">
      <w:pPr>
        <w:rPr>
          <w:rFonts w:cs="Calibri"/>
          <w:lang w:eastAsia="nl-NL"/>
        </w:rPr>
      </w:pPr>
      <w:r>
        <w:rPr>
          <w:rFonts w:cs="Calibri"/>
          <w:lang w:eastAsia="nl-NL"/>
        </w:rPr>
        <w:t>Van de testvoorziening wordt het volgende response bericht ontvangen:</w:t>
      </w:r>
    </w:p>
    <w:p w:rsidR="0039425C" w:rsidRPr="0039425C" w:rsidRDefault="0039425C" w:rsidP="0039425C">
      <w:pPr>
        <w:spacing w:after="0"/>
        <w:rPr>
          <w:rFonts w:cs="Calibri"/>
          <w:sz w:val="16"/>
          <w:szCs w:val="16"/>
          <w:lang w:val="en-US" w:eastAsia="nl-NL"/>
        </w:rPr>
      </w:pPr>
      <w:r w:rsidRPr="00E84E89">
        <w:rPr>
          <w:rFonts w:cs="Calibri"/>
          <w:sz w:val="16"/>
          <w:szCs w:val="16"/>
          <w:lang w:eastAsia="nl-NL"/>
        </w:rPr>
        <w:t xml:space="preserve">         </w:t>
      </w:r>
      <w:r w:rsidRPr="0039425C">
        <w:rPr>
          <w:rFonts w:cs="Calibri"/>
          <w:sz w:val="16"/>
          <w:szCs w:val="16"/>
          <w:lang w:val="en-US" w:eastAsia="nl-NL"/>
        </w:rPr>
        <w:t>&lt;</w:t>
      </w:r>
      <w:proofErr w:type="spellStart"/>
      <w:r w:rsidRPr="0039425C">
        <w:rPr>
          <w:rFonts w:cs="Calibri"/>
          <w:sz w:val="16"/>
          <w:szCs w:val="16"/>
          <w:lang w:val="en-US" w:eastAsia="nl-NL"/>
        </w:rPr>
        <w:t>replyMessage</w:t>
      </w:r>
      <w:proofErr w:type="spellEnd"/>
      <w:r w:rsidRPr="0039425C">
        <w:rPr>
          <w:rFonts w:cs="Calibri"/>
          <w:sz w:val="16"/>
          <w:szCs w:val="16"/>
          <w:lang w:val="en-US" w:eastAsia="nl-NL"/>
        </w:rPr>
        <w:t>&gt;</w:t>
      </w:r>
    </w:p>
    <w:p w:rsidR="0039425C" w:rsidRPr="0039425C" w:rsidRDefault="0039425C" w:rsidP="0039425C">
      <w:pPr>
        <w:spacing w:after="0"/>
        <w:rPr>
          <w:rFonts w:cs="Calibri"/>
          <w:sz w:val="16"/>
          <w:szCs w:val="16"/>
          <w:lang w:val="en-US" w:eastAsia="nl-NL"/>
        </w:rPr>
      </w:pPr>
      <w:r w:rsidRPr="0039425C">
        <w:rPr>
          <w:rFonts w:cs="Calibri"/>
          <w:sz w:val="16"/>
          <w:szCs w:val="16"/>
          <w:lang w:val="en-US" w:eastAsia="nl-NL"/>
        </w:rPr>
        <w:t xml:space="preserve">            &lt;ns2:pingResponse xmlns:ns2="http://service.compliance.osb.gbo.overheid.nl/200706/osb-compliancevoorziening.xsd" </w:t>
      </w:r>
      <w:proofErr w:type="spellStart"/>
      <w:r w:rsidRPr="0039425C">
        <w:rPr>
          <w:rFonts w:cs="Calibri"/>
          <w:sz w:val="16"/>
          <w:szCs w:val="16"/>
          <w:lang w:val="en-US" w:eastAsia="nl-NL"/>
        </w:rPr>
        <w:t>xmlns</w:t>
      </w:r>
      <w:proofErr w:type="spellEnd"/>
      <w:r w:rsidRPr="0039425C">
        <w:rPr>
          <w:rFonts w:cs="Calibri"/>
          <w:sz w:val="16"/>
          <w:szCs w:val="16"/>
          <w:lang w:val="en-US" w:eastAsia="nl-NL"/>
        </w:rPr>
        <w:t>="http://www.logius.nl/digikoppeling/gb/2010/10" xmlns:ns4="http://service.compliance.osb.gbo.overheid.nl/xsd/2009/02/compliancevoorziening-v2" xmlns:ns3="http://service.compliance.osb.gbo.overheid.nl/xsd/2012/03/compliancevoorziening-v2_2"&gt;</w:t>
      </w:r>
    </w:p>
    <w:p w:rsidR="0039425C" w:rsidRPr="0039425C" w:rsidRDefault="0039425C" w:rsidP="0039425C">
      <w:pPr>
        <w:spacing w:after="0"/>
        <w:rPr>
          <w:rFonts w:cs="Calibri"/>
          <w:sz w:val="16"/>
          <w:szCs w:val="16"/>
          <w:lang w:eastAsia="nl-NL"/>
        </w:rPr>
      </w:pPr>
      <w:r w:rsidRPr="0039425C">
        <w:rPr>
          <w:rFonts w:cs="Calibri"/>
          <w:sz w:val="16"/>
          <w:szCs w:val="16"/>
          <w:lang w:val="en-US" w:eastAsia="nl-NL"/>
        </w:rPr>
        <w:t xml:space="preserve">               </w:t>
      </w:r>
      <w:r w:rsidRPr="0039425C">
        <w:rPr>
          <w:rFonts w:cs="Calibri"/>
          <w:sz w:val="16"/>
          <w:szCs w:val="16"/>
          <w:lang w:eastAsia="nl-NL"/>
        </w:rPr>
        <w:t>&lt;ns2:berichtUit&gt;Ping: test&lt;/ns2:berichtUit&gt;</w:t>
      </w:r>
    </w:p>
    <w:p w:rsidR="0039425C" w:rsidRPr="00E84E89" w:rsidRDefault="0039425C" w:rsidP="0039425C">
      <w:pPr>
        <w:spacing w:after="0"/>
        <w:rPr>
          <w:rFonts w:cs="Calibri"/>
          <w:sz w:val="16"/>
          <w:szCs w:val="16"/>
          <w:lang w:val="en-US" w:eastAsia="nl-NL"/>
        </w:rPr>
      </w:pPr>
      <w:r w:rsidRPr="0039425C">
        <w:rPr>
          <w:rFonts w:cs="Calibri"/>
          <w:sz w:val="16"/>
          <w:szCs w:val="16"/>
          <w:lang w:eastAsia="nl-NL"/>
        </w:rPr>
        <w:t xml:space="preserve">            </w:t>
      </w:r>
      <w:r w:rsidRPr="00E84E89">
        <w:rPr>
          <w:rFonts w:cs="Calibri"/>
          <w:sz w:val="16"/>
          <w:szCs w:val="16"/>
          <w:lang w:val="en-US" w:eastAsia="nl-NL"/>
        </w:rPr>
        <w:t>&lt;/ns2:pingResponse&gt;</w:t>
      </w:r>
    </w:p>
    <w:p w:rsidR="0039425C" w:rsidRPr="00E84E89" w:rsidRDefault="0039425C" w:rsidP="0039425C">
      <w:pPr>
        <w:spacing w:after="0"/>
        <w:rPr>
          <w:rFonts w:ascii="Courier New" w:hAnsi="Courier New" w:cs="Courier New"/>
          <w:sz w:val="14"/>
          <w:szCs w:val="14"/>
          <w:lang w:val="en-US" w:eastAsia="nl-NL"/>
        </w:rPr>
      </w:pPr>
      <w:r w:rsidRPr="00E84E89">
        <w:rPr>
          <w:rFonts w:cs="Calibri"/>
          <w:sz w:val="16"/>
          <w:szCs w:val="16"/>
          <w:lang w:val="en-US" w:eastAsia="nl-NL"/>
        </w:rPr>
        <w:t xml:space="preserve">         &lt;/</w:t>
      </w:r>
      <w:proofErr w:type="spellStart"/>
      <w:r w:rsidRPr="00E84E89">
        <w:rPr>
          <w:rFonts w:cs="Calibri"/>
          <w:sz w:val="16"/>
          <w:szCs w:val="16"/>
          <w:lang w:val="en-US" w:eastAsia="nl-NL"/>
        </w:rPr>
        <w:t>replyMessage</w:t>
      </w:r>
      <w:proofErr w:type="spellEnd"/>
      <w:r w:rsidRPr="00E84E89">
        <w:rPr>
          <w:rFonts w:cs="Calibri"/>
          <w:sz w:val="16"/>
          <w:szCs w:val="16"/>
          <w:lang w:val="en-US" w:eastAsia="nl-NL"/>
        </w:rPr>
        <w:t>&gt;</w:t>
      </w:r>
      <w:r w:rsidRPr="00E84E89">
        <w:rPr>
          <w:rFonts w:cs="Calibri"/>
          <w:sz w:val="16"/>
          <w:szCs w:val="16"/>
          <w:lang w:val="en-US" w:eastAsia="nl-NL"/>
        </w:rPr>
        <w:cr/>
      </w:r>
    </w:p>
    <w:p w:rsidR="0039425C" w:rsidRPr="00E84E89" w:rsidRDefault="0039425C" w:rsidP="0039425C">
      <w:pPr>
        <w:spacing w:after="0"/>
        <w:rPr>
          <w:rFonts w:ascii="Courier New" w:hAnsi="Courier New" w:cs="Courier New"/>
          <w:sz w:val="14"/>
          <w:szCs w:val="14"/>
          <w:lang w:val="en-US" w:eastAsia="nl-NL"/>
        </w:rPr>
      </w:pPr>
    </w:p>
    <w:p w:rsidR="00105FF6" w:rsidRDefault="00105FF6" w:rsidP="007D2437">
      <w:pPr>
        <w:rPr>
          <w:rFonts w:cs="Calibri"/>
          <w:u w:val="single"/>
          <w:lang w:val="en-US" w:eastAsia="nl-NL"/>
        </w:rPr>
      </w:pPr>
    </w:p>
    <w:p w:rsidR="007D2437" w:rsidRPr="00A74200" w:rsidRDefault="007D2437" w:rsidP="007D2437">
      <w:pPr>
        <w:rPr>
          <w:rFonts w:cs="Calibri"/>
          <w:u w:val="single"/>
          <w:lang w:val="en-US" w:eastAsia="nl-NL"/>
        </w:rPr>
      </w:pPr>
      <w:proofErr w:type="spellStart"/>
      <w:r w:rsidRPr="00A74200">
        <w:rPr>
          <w:rFonts w:cs="Calibri"/>
          <w:u w:val="single"/>
          <w:lang w:val="en-US" w:eastAsia="nl-NL"/>
        </w:rPr>
        <w:t>Profiel</w:t>
      </w:r>
      <w:proofErr w:type="spellEnd"/>
      <w:r w:rsidRPr="00A74200">
        <w:rPr>
          <w:rFonts w:cs="Calibri"/>
          <w:u w:val="single"/>
          <w:lang w:val="en-US" w:eastAsia="nl-NL"/>
        </w:rPr>
        <w:t xml:space="preserve">  WUS best effort signed [2W-be</w:t>
      </w:r>
      <w:r w:rsidRPr="00A74200">
        <w:rPr>
          <w:rFonts w:ascii="Cambria Math" w:hAnsi="Cambria Math" w:cs="Cambria Math"/>
          <w:u w:val="single"/>
          <w:lang w:val="en-US" w:eastAsia="nl-NL"/>
        </w:rPr>
        <w:t>‐</w:t>
      </w:r>
      <w:r w:rsidRPr="00A74200">
        <w:rPr>
          <w:rFonts w:cs="Calibri"/>
          <w:u w:val="single"/>
          <w:lang w:val="en-US" w:eastAsia="nl-NL"/>
        </w:rPr>
        <w:t>s]</w:t>
      </w:r>
      <w:r w:rsidR="00A74200">
        <w:rPr>
          <w:rFonts w:cs="Calibri"/>
          <w:u w:val="single"/>
          <w:lang w:val="en-US" w:eastAsia="nl-NL"/>
        </w:rPr>
        <w:t>:</w:t>
      </w:r>
    </w:p>
    <w:p w:rsidR="00A74200" w:rsidRDefault="00105FF6" w:rsidP="007D2437">
      <w:pPr>
        <w:rPr>
          <w:rFonts w:ascii="Verdana" w:hAnsi="Verdana"/>
          <w:sz w:val="18"/>
          <w:szCs w:val="18"/>
        </w:rPr>
      </w:pPr>
      <w:r>
        <w:rPr>
          <w:rFonts w:ascii="Verdana" w:hAnsi="Verdana"/>
          <w:sz w:val="18"/>
          <w:szCs w:val="18"/>
        </w:rPr>
        <w:t xml:space="preserve">Om vergelijkbare redenen als bij het ebMS </w:t>
      </w:r>
      <w:proofErr w:type="spellStart"/>
      <w:r>
        <w:rPr>
          <w:rFonts w:ascii="Verdana" w:hAnsi="Verdana"/>
          <w:sz w:val="18"/>
          <w:szCs w:val="18"/>
        </w:rPr>
        <w:t>osb</w:t>
      </w:r>
      <w:proofErr w:type="spellEnd"/>
      <w:r>
        <w:rPr>
          <w:rFonts w:ascii="Verdana" w:hAnsi="Verdana"/>
          <w:sz w:val="18"/>
          <w:szCs w:val="18"/>
        </w:rPr>
        <w:t>-</w:t>
      </w:r>
      <w:proofErr w:type="spellStart"/>
      <w:r>
        <w:rPr>
          <w:rFonts w:ascii="Verdana" w:hAnsi="Verdana"/>
          <w:sz w:val="18"/>
          <w:szCs w:val="18"/>
        </w:rPr>
        <w:t>rm</w:t>
      </w:r>
      <w:proofErr w:type="spellEnd"/>
      <w:r>
        <w:rPr>
          <w:rFonts w:ascii="Verdana" w:hAnsi="Verdana"/>
          <w:sz w:val="18"/>
          <w:szCs w:val="18"/>
        </w:rPr>
        <w:t xml:space="preserve">-s profiel, kan ook dit profiel niet getest worden met de Compliance voorziening van </w:t>
      </w:r>
      <w:proofErr w:type="spellStart"/>
      <w:r>
        <w:rPr>
          <w:rFonts w:ascii="Verdana" w:hAnsi="Verdana"/>
          <w:sz w:val="18"/>
          <w:szCs w:val="18"/>
        </w:rPr>
        <w:t>Logius</w:t>
      </w:r>
      <w:proofErr w:type="spellEnd"/>
      <w:r>
        <w:rPr>
          <w:rFonts w:ascii="Verdana" w:hAnsi="Verdana"/>
          <w:sz w:val="18"/>
          <w:szCs w:val="18"/>
        </w:rPr>
        <w:t>.</w:t>
      </w:r>
    </w:p>
    <w:p w:rsidR="00016DD0" w:rsidRPr="00760AEA" w:rsidRDefault="00016DD0" w:rsidP="007D2437">
      <w:pPr>
        <w:rPr>
          <w:rFonts w:ascii="Verdana" w:hAnsi="Verdana"/>
          <w:sz w:val="18"/>
          <w:szCs w:val="18"/>
        </w:rPr>
      </w:pPr>
      <w:r>
        <w:rPr>
          <w:rFonts w:ascii="Verdana" w:hAnsi="Verdana"/>
          <w:sz w:val="18"/>
          <w:szCs w:val="18"/>
        </w:rPr>
        <w:t xml:space="preserve">Het betreffende profiel wordt gebruikt in de communicatie met de landelijke voorziening BRP en NHR. Met beide voorzieningen hebben we al geruime tijd een </w:t>
      </w:r>
      <w:r w:rsidR="00105FF6">
        <w:rPr>
          <w:rFonts w:ascii="Verdana" w:hAnsi="Verdana"/>
          <w:sz w:val="18"/>
          <w:szCs w:val="18"/>
        </w:rPr>
        <w:t xml:space="preserve">aantoonbaar </w:t>
      </w:r>
      <w:r>
        <w:rPr>
          <w:rFonts w:ascii="Verdana" w:hAnsi="Verdana"/>
          <w:sz w:val="18"/>
          <w:szCs w:val="18"/>
        </w:rPr>
        <w:t xml:space="preserve">werkend koppelvlak. Zie de bijlage </w:t>
      </w:r>
      <w:r w:rsidR="00A04D37">
        <w:rPr>
          <w:rFonts w:ascii="Verdana" w:hAnsi="Verdana"/>
          <w:sz w:val="18"/>
          <w:szCs w:val="18"/>
        </w:rPr>
        <w:t xml:space="preserve">2 </w:t>
      </w:r>
      <w:r>
        <w:rPr>
          <w:rFonts w:ascii="Verdana" w:hAnsi="Verdana"/>
          <w:sz w:val="18"/>
          <w:szCs w:val="18"/>
        </w:rPr>
        <w:t>voor meer details.</w:t>
      </w:r>
    </w:p>
    <w:p w:rsidR="00105FF6" w:rsidRDefault="00105FF6" w:rsidP="007D2437">
      <w:pPr>
        <w:rPr>
          <w:rFonts w:cs="Calibri"/>
          <w:u w:val="single"/>
          <w:lang w:eastAsia="nl-NL"/>
        </w:rPr>
      </w:pPr>
    </w:p>
    <w:p w:rsidR="007D2437" w:rsidRDefault="007D2437" w:rsidP="007D2437">
      <w:pPr>
        <w:rPr>
          <w:rFonts w:cs="Calibri"/>
          <w:u w:val="single"/>
          <w:lang w:eastAsia="nl-NL"/>
        </w:rPr>
      </w:pPr>
      <w:r w:rsidRPr="00090033">
        <w:rPr>
          <w:rFonts w:cs="Calibri"/>
          <w:u w:val="single"/>
          <w:lang w:eastAsia="nl-NL"/>
        </w:rPr>
        <w:t>Profiel digikoppeling-gb-1.0</w:t>
      </w:r>
      <w:r w:rsidR="00090033">
        <w:rPr>
          <w:rFonts w:cs="Calibri"/>
          <w:u w:val="single"/>
          <w:lang w:eastAsia="nl-NL"/>
        </w:rPr>
        <w:t>:</w:t>
      </w:r>
    </w:p>
    <w:p w:rsidR="00016DD0" w:rsidRDefault="00016DD0" w:rsidP="009A1DA1">
      <w:r>
        <w:t>Zoals aangegeven in de aanbieding is op het moment van testen de Digikoppeling Grote Berichten adapter nog niet volledig beschikbaar. Dit testverslag heeft dus een beperkte scope en is opgenomen om inzicht te verschaffen in de mogelijkheden die nu (31-5-2013) beschikbaar zijn. Per 1-7-2013 zal deze adapter productief beschikbaar zijn, en zal het testverslag bijgewerkt worden.</w:t>
      </w:r>
    </w:p>
    <w:p w:rsidR="009A1DA1" w:rsidRDefault="009A1DA1" w:rsidP="009A1DA1">
      <w:r>
        <w:t>Via normale berichten kunnen gegevens van bestanden die klaarstaan om op te halen worden opgevraagd.  Deze gegevens omvatten:</w:t>
      </w:r>
    </w:p>
    <w:p w:rsidR="009A1DA1" w:rsidRDefault="009A1DA1" w:rsidP="009A1DA1">
      <w:pPr>
        <w:pStyle w:val="ListParagraph"/>
        <w:numPr>
          <w:ilvl w:val="0"/>
          <w:numId w:val="2"/>
        </w:numPr>
      </w:pPr>
      <w:r>
        <w:t>URL waarmee op te halen</w:t>
      </w:r>
    </w:p>
    <w:p w:rsidR="009A1DA1" w:rsidRDefault="009A1DA1" w:rsidP="009A1DA1">
      <w:pPr>
        <w:pStyle w:val="ListParagraph"/>
        <w:numPr>
          <w:ilvl w:val="0"/>
          <w:numId w:val="2"/>
        </w:numPr>
      </w:pPr>
      <w:r>
        <w:t>Grootte van het te verwachten bestand.</w:t>
      </w:r>
    </w:p>
    <w:p w:rsidR="009A1DA1" w:rsidRDefault="009A1DA1" w:rsidP="009A1DA1">
      <w:r>
        <w:t xml:space="preserve">Deze gegevens kunnen worden gebruikt om via de Makelaarsuite </w:t>
      </w:r>
      <w:proofErr w:type="spellStart"/>
      <w:r>
        <w:t>Servicebus</w:t>
      </w:r>
      <w:proofErr w:type="spellEnd"/>
      <w:r>
        <w:t xml:space="preserve"> het bestand op te halen. Voordelen van deze werkwijze zijn:</w:t>
      </w:r>
    </w:p>
    <w:p w:rsidR="009A1DA1" w:rsidRDefault="009A1DA1" w:rsidP="009A1DA1">
      <w:pPr>
        <w:pStyle w:val="ListParagraph"/>
        <w:numPr>
          <w:ilvl w:val="0"/>
          <w:numId w:val="3"/>
        </w:numPr>
      </w:pPr>
      <w:r>
        <w:t>dat een applicatie bij de gemeente niet over het benodigde PKI certificaat behoeft te beschikken en (schijnbaar) zijn eigen certificaat kan gebruiken om het bestand op te halen.</w:t>
      </w:r>
      <w:r>
        <w:br/>
        <w:t>Hiertoe worden er twee SSL verbindingen aan elkaar geregen.</w:t>
      </w:r>
    </w:p>
    <w:p w:rsidR="009A1DA1" w:rsidRDefault="009A1DA1" w:rsidP="009A1DA1">
      <w:pPr>
        <w:pStyle w:val="ListParagraph"/>
        <w:numPr>
          <w:ilvl w:val="0"/>
          <w:numId w:val="3"/>
        </w:numPr>
      </w:pPr>
      <w:r>
        <w:t xml:space="preserve">Er vindt geen opslag van het grote bestand in de </w:t>
      </w:r>
      <w:proofErr w:type="spellStart"/>
      <w:r>
        <w:t>servicebus</w:t>
      </w:r>
      <w:proofErr w:type="spellEnd"/>
      <w:r>
        <w:t xml:space="preserve"> plaats</w:t>
      </w:r>
    </w:p>
    <w:p w:rsidR="009A1DA1" w:rsidRDefault="009A1DA1" w:rsidP="009A1DA1">
      <w:pPr>
        <w:pStyle w:val="ListParagraph"/>
        <w:numPr>
          <w:ilvl w:val="0"/>
          <w:numId w:val="3"/>
        </w:numPr>
      </w:pPr>
      <w:r>
        <w:t xml:space="preserve">Er is binnen de </w:t>
      </w:r>
      <w:proofErr w:type="spellStart"/>
      <w:r>
        <w:t>servicebus</w:t>
      </w:r>
      <w:proofErr w:type="spellEnd"/>
      <w:r>
        <w:t xml:space="preserve"> logging een registratie van welke bestanden door wie zijn opgehaald; ook de http headers bij het bericht worden geregistreerd.</w:t>
      </w:r>
    </w:p>
    <w:p w:rsidR="009A1DA1" w:rsidRDefault="009A1DA1" w:rsidP="009A1DA1">
      <w:pPr>
        <w:pStyle w:val="ListParagraph"/>
        <w:numPr>
          <w:ilvl w:val="0"/>
          <w:numId w:val="3"/>
        </w:numPr>
      </w:pPr>
      <w:r>
        <w:t xml:space="preserve">De </w:t>
      </w:r>
      <w:proofErr w:type="spellStart"/>
      <w:r>
        <w:t>servicebus</w:t>
      </w:r>
      <w:proofErr w:type="spellEnd"/>
      <w:r>
        <w:t xml:space="preserve"> adapter voldoet aan http 1.1 specificatie; dit betekent dat de download voor (een voldoende capabele) http-</w:t>
      </w:r>
      <w:proofErr w:type="spellStart"/>
      <w:r>
        <w:t>client</w:t>
      </w:r>
      <w:proofErr w:type="spellEnd"/>
      <w:r>
        <w:t xml:space="preserve"> </w:t>
      </w:r>
      <w:proofErr w:type="spellStart"/>
      <w:r>
        <w:t>herstartbaar</w:t>
      </w:r>
      <w:proofErr w:type="spellEnd"/>
      <w:r>
        <w:t xml:space="preserve"> is (bij problemen hervat kan worden zonder weer opnieuw alles op te halen).</w:t>
      </w:r>
    </w:p>
    <w:p w:rsidR="009A1DA1" w:rsidRDefault="009A1DA1" w:rsidP="009A1DA1">
      <w:r>
        <w:t xml:space="preserve">Een voorbeeld van het ophalen van een bestand van 1GB in Google </w:t>
      </w:r>
      <w:proofErr w:type="spellStart"/>
      <w:r>
        <w:t>Chrome</w:t>
      </w:r>
      <w:proofErr w:type="spellEnd"/>
      <w:r>
        <w:t xml:space="preserve"> + het aangemaakte vraagbericht:</w:t>
      </w:r>
    </w:p>
    <w:p w:rsidR="009A1DA1" w:rsidRDefault="009A1DA1" w:rsidP="009A1DA1">
      <w:r>
        <w:rPr>
          <w:noProof/>
          <w:lang w:eastAsia="nl-NL"/>
        </w:rPr>
        <w:drawing>
          <wp:inline distT="0" distB="0" distL="0" distR="0" wp14:anchorId="442BB9DA" wp14:editId="5C85BCE1">
            <wp:extent cx="5760720" cy="13743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1374341"/>
                    </a:xfrm>
                    <a:prstGeom prst="rect">
                      <a:avLst/>
                    </a:prstGeom>
                  </pic:spPr>
                </pic:pic>
              </a:graphicData>
            </a:graphic>
          </wp:inline>
        </w:drawing>
      </w:r>
    </w:p>
    <w:p w:rsidR="009A1DA1" w:rsidRDefault="009A1DA1" w:rsidP="009A1DA1">
      <w:r>
        <w:rPr>
          <w:noProof/>
          <w:lang w:eastAsia="nl-NL"/>
        </w:rPr>
        <w:drawing>
          <wp:inline distT="0" distB="0" distL="0" distR="0" wp14:anchorId="0D56FACA" wp14:editId="5CDFCD7B">
            <wp:extent cx="5760720" cy="20008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000879"/>
                    </a:xfrm>
                    <a:prstGeom prst="rect">
                      <a:avLst/>
                    </a:prstGeom>
                  </pic:spPr>
                </pic:pic>
              </a:graphicData>
            </a:graphic>
          </wp:inline>
        </w:drawing>
      </w:r>
    </w:p>
    <w:p w:rsidR="009A1DA1" w:rsidRDefault="009A1DA1" w:rsidP="009A1DA1">
      <w:bookmarkStart w:id="0" w:name="_GoBack"/>
      <w:bookmarkEnd w:id="0"/>
      <w:r>
        <w:t>De uitgaande adapter maakt de verbinding en geeft de verbindingskarakteristieken door aan de inkomende adapter en die zorgt dat de vragende applicatie het bestand feitelijk ophaalt:</w:t>
      </w:r>
    </w:p>
    <w:p w:rsidR="009A1DA1" w:rsidRDefault="009A1DA1" w:rsidP="009A1DA1">
      <w:r>
        <w:t>Het responsebericht ziet er dan als volgt uit:</w:t>
      </w:r>
    </w:p>
    <w:p w:rsidR="009A1DA1" w:rsidRDefault="009A1DA1" w:rsidP="009A1DA1">
      <w:r>
        <w:rPr>
          <w:noProof/>
          <w:lang w:eastAsia="nl-NL"/>
        </w:rPr>
        <w:drawing>
          <wp:inline distT="0" distB="0" distL="0" distR="0" wp14:anchorId="55077867" wp14:editId="1AA2DD23">
            <wp:extent cx="5760720" cy="233956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339565"/>
                    </a:xfrm>
                    <a:prstGeom prst="rect">
                      <a:avLst/>
                    </a:prstGeom>
                  </pic:spPr>
                </pic:pic>
              </a:graphicData>
            </a:graphic>
          </wp:inline>
        </w:drawing>
      </w:r>
    </w:p>
    <w:p w:rsidR="009A1DA1" w:rsidRDefault="009A1DA1" w:rsidP="009A1DA1">
      <w:r>
        <w:t>Mocht het (door verbindingsproblemen) nodig zijn om de download 1 of meer maal te hervatten dan wordt dit weerspiegeld doordat er meerdere ophaalacties in de CGS logging te zien zijn, met verschillende http (byte-range) header gegevens.</w:t>
      </w:r>
    </w:p>
    <w:p w:rsidR="00016DD0" w:rsidRDefault="00016DD0">
      <w:pPr>
        <w:rPr>
          <w:rFonts w:cs="Calibri"/>
          <w:lang w:eastAsia="nl-NL"/>
        </w:rPr>
      </w:pPr>
      <w:r>
        <w:rPr>
          <w:rFonts w:cs="Calibri"/>
          <w:lang w:eastAsia="nl-NL"/>
        </w:rPr>
        <w:br w:type="page"/>
      </w:r>
    </w:p>
    <w:p w:rsidR="00E84E89" w:rsidRDefault="00E84E89" w:rsidP="007D2437">
      <w:pPr>
        <w:rPr>
          <w:rFonts w:cs="Calibri"/>
          <w:lang w:eastAsia="nl-NL"/>
        </w:rPr>
      </w:pPr>
      <w:r>
        <w:rPr>
          <w:rFonts w:cs="Calibri"/>
          <w:lang w:eastAsia="nl-NL"/>
        </w:rPr>
        <w:t xml:space="preserve">Bijlage 1: Werkende berichtstromen met LV-OLO en LV-WOZ op basis van </w:t>
      </w:r>
      <w:r w:rsidR="00A04D37">
        <w:rPr>
          <w:rFonts w:cs="Calibri"/>
          <w:lang w:eastAsia="nl-NL"/>
        </w:rPr>
        <w:t>eb</w:t>
      </w:r>
      <w:r>
        <w:rPr>
          <w:rFonts w:cs="Calibri"/>
          <w:lang w:eastAsia="nl-NL"/>
        </w:rPr>
        <w:t xml:space="preserve">MS </w:t>
      </w:r>
      <w:proofErr w:type="spellStart"/>
      <w:r>
        <w:rPr>
          <w:rFonts w:cs="Calibri"/>
          <w:lang w:eastAsia="nl-NL"/>
        </w:rPr>
        <w:t>osb-rm</w:t>
      </w:r>
      <w:proofErr w:type="spellEnd"/>
      <w:r>
        <w:rPr>
          <w:rFonts w:cs="Calibri"/>
          <w:lang w:eastAsia="nl-NL"/>
        </w:rPr>
        <w:t xml:space="preserve"> profiel</w:t>
      </w:r>
    </w:p>
    <w:p w:rsidR="00A04D37" w:rsidRDefault="00A04D37" w:rsidP="007D2437">
      <w:pPr>
        <w:rPr>
          <w:rFonts w:cs="Calibri"/>
          <w:u w:val="single"/>
          <w:lang w:eastAsia="nl-NL"/>
        </w:rPr>
      </w:pPr>
      <w:r w:rsidRPr="00A04D37">
        <w:rPr>
          <w:rFonts w:cs="Calibri"/>
          <w:u w:val="single"/>
          <w:lang w:eastAsia="nl-NL"/>
        </w:rPr>
        <w:t>Communicatie met LV-OLO:</w:t>
      </w:r>
    </w:p>
    <w:p w:rsidR="00A04D37" w:rsidRPr="00A04D37" w:rsidRDefault="00A04D37" w:rsidP="007D2437">
      <w:pPr>
        <w:rPr>
          <w:rFonts w:cs="Calibri"/>
          <w:lang w:eastAsia="nl-NL"/>
        </w:rPr>
      </w:pPr>
      <w:r>
        <w:rPr>
          <w:rFonts w:cs="Calibri"/>
          <w:lang w:eastAsia="nl-NL"/>
        </w:rPr>
        <w:t xml:space="preserve">Configuratie uitgaande adapter conform ebMS </w:t>
      </w:r>
      <w:proofErr w:type="spellStart"/>
      <w:r>
        <w:rPr>
          <w:rFonts w:cs="Calibri"/>
          <w:lang w:eastAsia="nl-NL"/>
        </w:rPr>
        <w:t>osb-rm</w:t>
      </w:r>
      <w:proofErr w:type="spellEnd"/>
      <w:r>
        <w:rPr>
          <w:rFonts w:cs="Calibri"/>
          <w:lang w:eastAsia="nl-NL"/>
        </w:rPr>
        <w:t xml:space="preserve"> profiel:</w:t>
      </w:r>
    </w:p>
    <w:p w:rsidR="00E84E89" w:rsidRDefault="00E84E89" w:rsidP="007D2437">
      <w:pPr>
        <w:rPr>
          <w:rFonts w:cs="Calibri"/>
          <w:lang w:eastAsia="nl-NL"/>
        </w:rPr>
      </w:pPr>
      <w:r>
        <w:rPr>
          <w:noProof/>
          <w:lang w:eastAsia="nl-NL"/>
        </w:rPr>
        <w:drawing>
          <wp:inline distT="0" distB="0" distL="0" distR="0" wp14:anchorId="323F7075" wp14:editId="6673E189">
            <wp:extent cx="5972810" cy="27279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727960"/>
                    </a:xfrm>
                    <a:prstGeom prst="rect">
                      <a:avLst/>
                    </a:prstGeom>
                  </pic:spPr>
                </pic:pic>
              </a:graphicData>
            </a:graphic>
          </wp:inline>
        </w:drawing>
      </w:r>
    </w:p>
    <w:p w:rsidR="00E84E89" w:rsidRDefault="00A04D37" w:rsidP="007D2437">
      <w:pPr>
        <w:rPr>
          <w:rFonts w:cs="Calibri"/>
          <w:lang w:eastAsia="nl-NL"/>
        </w:rPr>
      </w:pPr>
      <w:r>
        <w:rPr>
          <w:rFonts w:cs="Calibri"/>
          <w:lang w:eastAsia="nl-NL"/>
        </w:rPr>
        <w:t>Vervolgens kunnen berichten aangeboden worden aan de landelijke voorziening:</w:t>
      </w:r>
    </w:p>
    <w:p w:rsidR="00A04D37" w:rsidRDefault="00A04D37" w:rsidP="007D2437">
      <w:pPr>
        <w:rPr>
          <w:rFonts w:cs="Calibri"/>
          <w:lang w:eastAsia="nl-NL"/>
        </w:rPr>
      </w:pPr>
      <w:r>
        <w:rPr>
          <w:noProof/>
          <w:lang w:eastAsia="nl-NL"/>
        </w:rPr>
        <w:drawing>
          <wp:inline distT="0" distB="0" distL="0" distR="0" wp14:anchorId="7EBAB7C1" wp14:editId="5C0FC375">
            <wp:extent cx="5972810" cy="25622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2562225"/>
                    </a:xfrm>
                    <a:prstGeom prst="rect">
                      <a:avLst/>
                    </a:prstGeom>
                  </pic:spPr>
                </pic:pic>
              </a:graphicData>
            </a:graphic>
          </wp:inline>
        </w:drawing>
      </w:r>
    </w:p>
    <w:p w:rsidR="00A04D37" w:rsidRDefault="00A04D37">
      <w:pPr>
        <w:rPr>
          <w:rFonts w:cs="Calibri"/>
          <w:u w:val="single"/>
          <w:lang w:eastAsia="nl-NL"/>
        </w:rPr>
      </w:pPr>
      <w:r>
        <w:rPr>
          <w:rFonts w:cs="Calibri"/>
          <w:u w:val="single"/>
          <w:lang w:eastAsia="nl-NL"/>
        </w:rPr>
        <w:br w:type="page"/>
      </w:r>
    </w:p>
    <w:p w:rsidR="00A04D37" w:rsidRPr="00A04D37" w:rsidRDefault="00A04D37">
      <w:pPr>
        <w:rPr>
          <w:rFonts w:cs="Calibri"/>
          <w:u w:val="single"/>
          <w:lang w:eastAsia="nl-NL"/>
        </w:rPr>
      </w:pPr>
      <w:r w:rsidRPr="00A04D37">
        <w:rPr>
          <w:rFonts w:cs="Calibri"/>
          <w:u w:val="single"/>
          <w:lang w:eastAsia="nl-NL"/>
        </w:rPr>
        <w:t>Communicatie met LV-WOZ:</w:t>
      </w:r>
    </w:p>
    <w:p w:rsidR="00A04D37" w:rsidRPr="00A04D37" w:rsidRDefault="00A04D37" w:rsidP="00A04D37">
      <w:pPr>
        <w:rPr>
          <w:rFonts w:cs="Calibri"/>
          <w:lang w:eastAsia="nl-NL"/>
        </w:rPr>
      </w:pPr>
      <w:r>
        <w:rPr>
          <w:rFonts w:cs="Calibri"/>
          <w:lang w:eastAsia="nl-NL"/>
        </w:rPr>
        <w:t xml:space="preserve">Configuratie uitgaande adapter conform ebMS </w:t>
      </w:r>
      <w:proofErr w:type="spellStart"/>
      <w:r>
        <w:rPr>
          <w:rFonts w:cs="Calibri"/>
          <w:lang w:eastAsia="nl-NL"/>
        </w:rPr>
        <w:t>osb-rm</w:t>
      </w:r>
      <w:proofErr w:type="spellEnd"/>
      <w:r>
        <w:rPr>
          <w:rFonts w:cs="Calibri"/>
          <w:lang w:eastAsia="nl-NL"/>
        </w:rPr>
        <w:t xml:space="preserve"> profiel:</w:t>
      </w:r>
    </w:p>
    <w:p w:rsidR="00A04D37" w:rsidRDefault="00A04D37">
      <w:pPr>
        <w:rPr>
          <w:rFonts w:cs="Calibri"/>
          <w:lang w:eastAsia="nl-NL"/>
        </w:rPr>
      </w:pPr>
      <w:r>
        <w:rPr>
          <w:noProof/>
          <w:lang w:eastAsia="nl-NL"/>
        </w:rPr>
        <w:drawing>
          <wp:inline distT="0" distB="0" distL="0" distR="0" wp14:anchorId="315E5E25" wp14:editId="7AD57B84">
            <wp:extent cx="5972810" cy="269113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2691130"/>
                    </a:xfrm>
                    <a:prstGeom prst="rect">
                      <a:avLst/>
                    </a:prstGeom>
                  </pic:spPr>
                </pic:pic>
              </a:graphicData>
            </a:graphic>
          </wp:inline>
        </w:drawing>
      </w:r>
    </w:p>
    <w:p w:rsidR="00A04D37" w:rsidRDefault="00A04D37" w:rsidP="00A04D37">
      <w:pPr>
        <w:rPr>
          <w:rFonts w:cs="Calibri"/>
          <w:lang w:eastAsia="nl-NL"/>
        </w:rPr>
      </w:pPr>
      <w:r>
        <w:rPr>
          <w:rFonts w:cs="Calibri"/>
          <w:lang w:eastAsia="nl-NL"/>
        </w:rPr>
        <w:t>Vervolgens kunnen berichten aangeboden worden aan de landelijke voorziening:</w:t>
      </w:r>
    </w:p>
    <w:p w:rsidR="00A04D37" w:rsidRDefault="00A04D37">
      <w:pPr>
        <w:rPr>
          <w:rFonts w:cs="Calibri"/>
          <w:lang w:eastAsia="nl-NL"/>
        </w:rPr>
      </w:pPr>
      <w:r>
        <w:rPr>
          <w:noProof/>
          <w:lang w:eastAsia="nl-NL"/>
        </w:rPr>
        <w:drawing>
          <wp:inline distT="0" distB="0" distL="0" distR="0" wp14:anchorId="65DA256D" wp14:editId="17684762">
            <wp:extent cx="5972810" cy="223583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235835"/>
                    </a:xfrm>
                    <a:prstGeom prst="rect">
                      <a:avLst/>
                    </a:prstGeom>
                  </pic:spPr>
                </pic:pic>
              </a:graphicData>
            </a:graphic>
          </wp:inline>
        </w:drawing>
      </w:r>
      <w:r>
        <w:rPr>
          <w:rFonts w:cs="Calibri"/>
          <w:lang w:eastAsia="nl-NL"/>
        </w:rPr>
        <w:br w:type="page"/>
      </w:r>
    </w:p>
    <w:p w:rsidR="009A1DA1" w:rsidRDefault="00016DD0" w:rsidP="007D2437">
      <w:pPr>
        <w:rPr>
          <w:rFonts w:cs="Calibri"/>
          <w:lang w:eastAsia="nl-NL"/>
        </w:rPr>
      </w:pPr>
      <w:r>
        <w:rPr>
          <w:rFonts w:cs="Calibri"/>
          <w:lang w:eastAsia="nl-NL"/>
        </w:rPr>
        <w:t>Bijlage</w:t>
      </w:r>
      <w:r w:rsidR="00E84E89">
        <w:rPr>
          <w:rFonts w:cs="Calibri"/>
          <w:lang w:eastAsia="nl-NL"/>
        </w:rPr>
        <w:t xml:space="preserve"> 2</w:t>
      </w:r>
      <w:r>
        <w:rPr>
          <w:rFonts w:cs="Calibri"/>
          <w:lang w:eastAsia="nl-NL"/>
        </w:rPr>
        <w:t>: Werkende berichtstromen met LV-BRP en LV-NHR op basis van WUS 2W-be-s profiel</w:t>
      </w:r>
    </w:p>
    <w:p w:rsidR="00016DD0" w:rsidRPr="00104247" w:rsidRDefault="00291AF0" w:rsidP="007D2437">
      <w:pPr>
        <w:rPr>
          <w:rFonts w:cs="Calibri"/>
          <w:u w:val="single"/>
          <w:lang w:eastAsia="nl-NL"/>
        </w:rPr>
      </w:pPr>
      <w:r w:rsidRPr="00104247">
        <w:rPr>
          <w:rFonts w:cs="Calibri"/>
          <w:u w:val="single"/>
          <w:lang w:eastAsia="nl-NL"/>
        </w:rPr>
        <w:t xml:space="preserve">Communicatie met </w:t>
      </w:r>
      <w:r w:rsidR="00A04D37">
        <w:rPr>
          <w:rFonts w:cs="Calibri"/>
          <w:u w:val="single"/>
          <w:lang w:eastAsia="nl-NL"/>
        </w:rPr>
        <w:t>LV-</w:t>
      </w:r>
      <w:r w:rsidRPr="00104247">
        <w:rPr>
          <w:rFonts w:cs="Calibri"/>
          <w:u w:val="single"/>
          <w:lang w:eastAsia="nl-NL"/>
        </w:rPr>
        <w:t>NHR:</w:t>
      </w:r>
    </w:p>
    <w:p w:rsidR="00016DD0" w:rsidRDefault="00291AF0" w:rsidP="007D2437">
      <w:pPr>
        <w:rPr>
          <w:rFonts w:cs="Calibri"/>
          <w:lang w:eastAsia="nl-NL"/>
        </w:rPr>
      </w:pPr>
      <w:r>
        <w:rPr>
          <w:rFonts w:cs="Calibri"/>
          <w:lang w:eastAsia="nl-NL"/>
        </w:rPr>
        <w:t>Configuratie uitgaande adapter conform WUS 2W-be-s profiel:</w:t>
      </w:r>
    </w:p>
    <w:p w:rsidR="00291AF0" w:rsidRDefault="00291AF0" w:rsidP="007D2437">
      <w:pPr>
        <w:rPr>
          <w:rFonts w:cs="Calibri"/>
          <w:lang w:eastAsia="nl-NL"/>
        </w:rPr>
      </w:pPr>
      <w:r>
        <w:rPr>
          <w:noProof/>
          <w:lang w:eastAsia="nl-NL"/>
        </w:rPr>
        <w:drawing>
          <wp:inline distT="0" distB="0" distL="0" distR="0" wp14:anchorId="04AC4E33" wp14:editId="2BD62E6B">
            <wp:extent cx="5972810" cy="233172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331720"/>
                    </a:xfrm>
                    <a:prstGeom prst="rect">
                      <a:avLst/>
                    </a:prstGeom>
                  </pic:spPr>
                </pic:pic>
              </a:graphicData>
            </a:graphic>
          </wp:inline>
        </w:drawing>
      </w:r>
    </w:p>
    <w:p w:rsidR="00291AF0" w:rsidRDefault="00291AF0" w:rsidP="007D2437">
      <w:pPr>
        <w:rPr>
          <w:rFonts w:cs="Calibri"/>
          <w:lang w:eastAsia="nl-NL"/>
        </w:rPr>
      </w:pPr>
    </w:p>
    <w:p w:rsidR="00291AF0" w:rsidRDefault="00291AF0" w:rsidP="007D2437">
      <w:pPr>
        <w:rPr>
          <w:rFonts w:cs="Calibri"/>
          <w:lang w:eastAsia="nl-NL"/>
        </w:rPr>
      </w:pPr>
      <w:r>
        <w:rPr>
          <w:rFonts w:cs="Calibri"/>
          <w:lang w:eastAsia="nl-NL"/>
        </w:rPr>
        <w:t>Vervolgens kunnen berichten aangeboden worden aan de landelijke voorziening:</w:t>
      </w:r>
    </w:p>
    <w:p w:rsidR="00291AF0" w:rsidRDefault="00291AF0" w:rsidP="007D2437">
      <w:pPr>
        <w:rPr>
          <w:rFonts w:cs="Calibri"/>
          <w:lang w:eastAsia="nl-NL"/>
        </w:rPr>
      </w:pPr>
      <w:r>
        <w:rPr>
          <w:noProof/>
          <w:lang w:eastAsia="nl-NL"/>
        </w:rPr>
        <w:drawing>
          <wp:inline distT="0" distB="0" distL="0" distR="0" wp14:anchorId="4E7DFB6A" wp14:editId="63DE9543">
            <wp:extent cx="5972810" cy="292290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922905"/>
                    </a:xfrm>
                    <a:prstGeom prst="rect">
                      <a:avLst/>
                    </a:prstGeom>
                  </pic:spPr>
                </pic:pic>
              </a:graphicData>
            </a:graphic>
          </wp:inline>
        </w:drawing>
      </w:r>
    </w:p>
    <w:p w:rsidR="00104247" w:rsidRDefault="00104247" w:rsidP="007D2437">
      <w:pPr>
        <w:rPr>
          <w:rFonts w:cs="Calibri"/>
          <w:lang w:eastAsia="nl-NL"/>
        </w:rPr>
      </w:pPr>
    </w:p>
    <w:p w:rsidR="00104247" w:rsidRDefault="00104247">
      <w:pPr>
        <w:rPr>
          <w:rFonts w:cs="Calibri"/>
          <w:u w:val="single"/>
          <w:lang w:eastAsia="nl-NL"/>
        </w:rPr>
      </w:pPr>
      <w:r>
        <w:rPr>
          <w:rFonts w:cs="Calibri"/>
          <w:u w:val="single"/>
          <w:lang w:eastAsia="nl-NL"/>
        </w:rPr>
        <w:br w:type="page"/>
      </w:r>
    </w:p>
    <w:p w:rsidR="00104247" w:rsidRDefault="00104247" w:rsidP="007D2437">
      <w:pPr>
        <w:rPr>
          <w:rFonts w:cs="Calibri"/>
          <w:u w:val="single"/>
          <w:lang w:eastAsia="nl-NL"/>
        </w:rPr>
      </w:pPr>
      <w:r>
        <w:rPr>
          <w:rFonts w:cs="Calibri"/>
          <w:u w:val="single"/>
          <w:lang w:eastAsia="nl-NL"/>
        </w:rPr>
        <w:t xml:space="preserve">Communicatie met </w:t>
      </w:r>
      <w:r w:rsidR="00A04D37">
        <w:rPr>
          <w:rFonts w:cs="Calibri"/>
          <w:u w:val="single"/>
          <w:lang w:eastAsia="nl-NL"/>
        </w:rPr>
        <w:t>LV-</w:t>
      </w:r>
      <w:r>
        <w:rPr>
          <w:rFonts w:cs="Calibri"/>
          <w:u w:val="single"/>
          <w:lang w:eastAsia="nl-NL"/>
        </w:rPr>
        <w:t>BRP:</w:t>
      </w:r>
    </w:p>
    <w:p w:rsidR="00104247" w:rsidRDefault="00104247" w:rsidP="007D2437">
      <w:pPr>
        <w:rPr>
          <w:rFonts w:cs="Calibri"/>
          <w:lang w:eastAsia="nl-NL"/>
        </w:rPr>
      </w:pPr>
      <w:r>
        <w:rPr>
          <w:noProof/>
          <w:lang w:eastAsia="nl-NL"/>
        </w:rPr>
        <w:drawing>
          <wp:inline distT="0" distB="0" distL="0" distR="0" wp14:anchorId="5BDC3A68" wp14:editId="244C401E">
            <wp:extent cx="5972810" cy="232981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2329815"/>
                    </a:xfrm>
                    <a:prstGeom prst="rect">
                      <a:avLst/>
                    </a:prstGeom>
                  </pic:spPr>
                </pic:pic>
              </a:graphicData>
            </a:graphic>
          </wp:inline>
        </w:drawing>
      </w:r>
    </w:p>
    <w:p w:rsidR="00104247" w:rsidRDefault="00104247" w:rsidP="00104247">
      <w:pPr>
        <w:rPr>
          <w:rFonts w:cs="Calibri"/>
          <w:lang w:eastAsia="nl-NL"/>
        </w:rPr>
      </w:pPr>
      <w:r>
        <w:rPr>
          <w:rFonts w:cs="Calibri"/>
          <w:lang w:eastAsia="nl-NL"/>
        </w:rPr>
        <w:t>Vervolgens kunnen berichten aangeboden worden aan de landelijke voorziening:</w:t>
      </w:r>
    </w:p>
    <w:p w:rsidR="00104247" w:rsidRPr="00104247" w:rsidRDefault="00104247" w:rsidP="007D2437">
      <w:pPr>
        <w:rPr>
          <w:rFonts w:cs="Calibri"/>
          <w:lang w:eastAsia="nl-NL"/>
        </w:rPr>
      </w:pPr>
      <w:r>
        <w:rPr>
          <w:noProof/>
          <w:lang w:eastAsia="nl-NL"/>
        </w:rPr>
        <w:drawing>
          <wp:inline distT="0" distB="0" distL="0" distR="0" wp14:anchorId="1D5A173A" wp14:editId="5922DCD3">
            <wp:extent cx="5972810" cy="2702560"/>
            <wp:effectExtent l="0" t="0" r="889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702560"/>
                    </a:xfrm>
                    <a:prstGeom prst="rect">
                      <a:avLst/>
                    </a:prstGeom>
                  </pic:spPr>
                </pic:pic>
              </a:graphicData>
            </a:graphic>
          </wp:inline>
        </w:drawing>
      </w:r>
    </w:p>
    <w:sectPr w:rsidR="00104247" w:rsidRPr="00104247" w:rsidSect="0039425C">
      <w:pgSz w:w="11906" w:h="16838"/>
      <w:pgMar w:top="1417" w:right="70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57B30"/>
    <w:multiLevelType w:val="hybridMultilevel"/>
    <w:tmpl w:val="68562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21C1C53"/>
    <w:multiLevelType w:val="hybridMultilevel"/>
    <w:tmpl w:val="74B8367E"/>
    <w:lvl w:ilvl="0" w:tplc="74427E4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7247A83"/>
    <w:multiLevelType w:val="hybridMultilevel"/>
    <w:tmpl w:val="93ACD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BA"/>
    <w:rsid w:val="00005E17"/>
    <w:rsid w:val="00016DD0"/>
    <w:rsid w:val="00090033"/>
    <w:rsid w:val="00104247"/>
    <w:rsid w:val="00105FF6"/>
    <w:rsid w:val="001469FA"/>
    <w:rsid w:val="00147057"/>
    <w:rsid w:val="00167559"/>
    <w:rsid w:val="001C198A"/>
    <w:rsid w:val="00291AF0"/>
    <w:rsid w:val="00322DC1"/>
    <w:rsid w:val="00393443"/>
    <w:rsid w:val="0039425C"/>
    <w:rsid w:val="006C58BA"/>
    <w:rsid w:val="00760AEA"/>
    <w:rsid w:val="007D2437"/>
    <w:rsid w:val="009A1DA1"/>
    <w:rsid w:val="009C665A"/>
    <w:rsid w:val="00A04D37"/>
    <w:rsid w:val="00A71F50"/>
    <w:rsid w:val="00A74200"/>
    <w:rsid w:val="00AF1FE3"/>
    <w:rsid w:val="00B51032"/>
    <w:rsid w:val="00BE0EAB"/>
    <w:rsid w:val="00E84E89"/>
    <w:rsid w:val="00F57076"/>
    <w:rsid w:val="00FF54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BA"/>
    <w:rPr>
      <w:rFonts w:ascii="Tahoma" w:hAnsi="Tahoma" w:cs="Tahoma"/>
      <w:sz w:val="16"/>
      <w:szCs w:val="16"/>
    </w:rPr>
  </w:style>
  <w:style w:type="paragraph" w:styleId="ListParagraph">
    <w:name w:val="List Paragraph"/>
    <w:basedOn w:val="Normal"/>
    <w:uiPriority w:val="34"/>
    <w:qFormat/>
    <w:rsid w:val="00BE0EAB"/>
    <w:pPr>
      <w:ind w:left="720"/>
      <w:contextualSpacing/>
    </w:pPr>
  </w:style>
  <w:style w:type="table" w:customStyle="1" w:styleId="PRHCTabel">
    <w:name w:val="PRHC Tabel"/>
    <w:basedOn w:val="TableProfessional"/>
    <w:uiPriority w:val="99"/>
    <w:rsid w:val="00BE0EAB"/>
    <w:pPr>
      <w:spacing w:after="0" w:line="240" w:lineRule="atLeast"/>
    </w:pPr>
    <w:rPr>
      <w:rFonts w:ascii="Verdana" w:eastAsia="Times New Roman" w:hAnsi="Verdana" w:cs="Times New Roman"/>
      <w:kern w:val="24"/>
      <w:sz w:val="18"/>
      <w:szCs w:val="20"/>
      <w:lang w:val="en-US" w:eastAsia="nl-N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jc w:val="center"/>
      </w:pPr>
      <w:rPr>
        <w:rFonts w:ascii="Verdana" w:hAnsi="Verdana" w:hint="default"/>
        <w:b/>
        <w:bCs/>
        <w:color w:val="FFFFFF"/>
        <w:sz w:val="24"/>
        <w:szCs w:val="24"/>
      </w:rPr>
      <w:tblPr/>
      <w:tcPr>
        <w:tcBorders>
          <w:top w:val="single" w:sz="4" w:space="0" w:color="EC008C"/>
          <w:left w:val="single" w:sz="4" w:space="0" w:color="EC008C"/>
          <w:bottom w:val="single" w:sz="4" w:space="0" w:color="EC008C"/>
          <w:right w:val="single" w:sz="4" w:space="0" w:color="EC008C"/>
          <w:insideH w:val="single" w:sz="4" w:space="0" w:color="EC008C"/>
          <w:insideV w:val="single" w:sz="4" w:space="0" w:color="EC008C"/>
          <w:tl2br w:val="none" w:sz="0" w:space="0" w:color="auto"/>
          <w:tr2bl w:val="none" w:sz="0" w:space="0" w:color="auto"/>
        </w:tcBorders>
        <w:shd w:val="clear" w:color="auto" w:fill="EC008C"/>
      </w:tcPr>
    </w:tblStylePr>
    <w:tblStylePr w:type="lastRow">
      <w:rPr>
        <w:rFonts w:ascii="Verdana" w:hAnsi="Verdana" w:hint="default"/>
        <w:color w:val="FFFFFF"/>
        <w:sz w:val="18"/>
        <w:szCs w:val="18"/>
      </w:rPr>
      <w:tblPr/>
      <w:tcPr>
        <w:shd w:val="clear" w:color="auto" w:fill="EC008C"/>
      </w:tcPr>
    </w:tblStylePr>
    <w:tblStylePr w:type="band1Horz">
      <w:rPr>
        <w:rFonts w:ascii="Verdana" w:hAnsi="Verdana" w:hint="default"/>
        <w:sz w:val="18"/>
        <w:szCs w:val="18"/>
      </w:rPr>
    </w:tblStylePr>
    <w:tblStylePr w:type="band2Horz">
      <w:rPr>
        <w:rFonts w:ascii="Verdana" w:hAnsi="Verdana" w:hint="default"/>
        <w:sz w:val="18"/>
        <w:szCs w:val="18"/>
      </w:rPr>
    </w:tblStylePr>
  </w:style>
  <w:style w:type="table" w:styleId="TableProfessional">
    <w:name w:val="Table Professional"/>
    <w:basedOn w:val="TableNormal"/>
    <w:uiPriority w:val="99"/>
    <w:semiHidden/>
    <w:unhideWhenUsed/>
    <w:rsid w:val="00BE0EA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BA"/>
    <w:rPr>
      <w:rFonts w:ascii="Tahoma" w:hAnsi="Tahoma" w:cs="Tahoma"/>
      <w:sz w:val="16"/>
      <w:szCs w:val="16"/>
    </w:rPr>
  </w:style>
  <w:style w:type="paragraph" w:styleId="ListParagraph">
    <w:name w:val="List Paragraph"/>
    <w:basedOn w:val="Normal"/>
    <w:uiPriority w:val="34"/>
    <w:qFormat/>
    <w:rsid w:val="00BE0EAB"/>
    <w:pPr>
      <w:ind w:left="720"/>
      <w:contextualSpacing/>
    </w:pPr>
  </w:style>
  <w:style w:type="table" w:customStyle="1" w:styleId="PRHCTabel">
    <w:name w:val="PRHC Tabel"/>
    <w:basedOn w:val="TableProfessional"/>
    <w:uiPriority w:val="99"/>
    <w:rsid w:val="00BE0EAB"/>
    <w:pPr>
      <w:spacing w:after="0" w:line="240" w:lineRule="atLeast"/>
    </w:pPr>
    <w:rPr>
      <w:rFonts w:ascii="Verdana" w:eastAsia="Times New Roman" w:hAnsi="Verdana" w:cs="Times New Roman"/>
      <w:kern w:val="24"/>
      <w:sz w:val="18"/>
      <w:szCs w:val="20"/>
      <w:lang w:val="en-US" w:eastAsia="nl-N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jc w:val="center"/>
      </w:pPr>
      <w:rPr>
        <w:rFonts w:ascii="Verdana" w:hAnsi="Verdana" w:hint="default"/>
        <w:b/>
        <w:bCs/>
        <w:color w:val="FFFFFF"/>
        <w:sz w:val="24"/>
        <w:szCs w:val="24"/>
      </w:rPr>
      <w:tblPr/>
      <w:tcPr>
        <w:tcBorders>
          <w:top w:val="single" w:sz="4" w:space="0" w:color="EC008C"/>
          <w:left w:val="single" w:sz="4" w:space="0" w:color="EC008C"/>
          <w:bottom w:val="single" w:sz="4" w:space="0" w:color="EC008C"/>
          <w:right w:val="single" w:sz="4" w:space="0" w:color="EC008C"/>
          <w:insideH w:val="single" w:sz="4" w:space="0" w:color="EC008C"/>
          <w:insideV w:val="single" w:sz="4" w:space="0" w:color="EC008C"/>
          <w:tl2br w:val="none" w:sz="0" w:space="0" w:color="auto"/>
          <w:tr2bl w:val="none" w:sz="0" w:space="0" w:color="auto"/>
        </w:tcBorders>
        <w:shd w:val="clear" w:color="auto" w:fill="EC008C"/>
      </w:tcPr>
    </w:tblStylePr>
    <w:tblStylePr w:type="lastRow">
      <w:rPr>
        <w:rFonts w:ascii="Verdana" w:hAnsi="Verdana" w:hint="default"/>
        <w:color w:val="FFFFFF"/>
        <w:sz w:val="18"/>
        <w:szCs w:val="18"/>
      </w:rPr>
      <w:tblPr/>
      <w:tcPr>
        <w:shd w:val="clear" w:color="auto" w:fill="EC008C"/>
      </w:tcPr>
    </w:tblStylePr>
    <w:tblStylePr w:type="band1Horz">
      <w:rPr>
        <w:rFonts w:ascii="Verdana" w:hAnsi="Verdana" w:hint="default"/>
        <w:sz w:val="18"/>
        <w:szCs w:val="18"/>
      </w:rPr>
    </w:tblStylePr>
    <w:tblStylePr w:type="band2Horz">
      <w:rPr>
        <w:rFonts w:ascii="Verdana" w:hAnsi="Verdana" w:hint="default"/>
        <w:sz w:val="18"/>
        <w:szCs w:val="18"/>
      </w:rPr>
    </w:tblStylePr>
  </w:style>
  <w:style w:type="table" w:styleId="TableProfessional">
    <w:name w:val="Table Professional"/>
    <w:basedOn w:val="TableNormal"/>
    <w:uiPriority w:val="99"/>
    <w:semiHidden/>
    <w:unhideWhenUsed/>
    <w:rsid w:val="00BE0EA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7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2946</TotalTime>
  <Pages>11</Pages>
  <Words>1190</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PinkRoccade Local Government</Company>
  <LinksUpToDate>false</LinksUpToDate>
  <CharactersWithSpaces>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jongsm00</dc:creator>
  <cp:lastModifiedBy>deurse00</cp:lastModifiedBy>
  <cp:revision>8</cp:revision>
  <dcterms:created xsi:type="dcterms:W3CDTF">2013-05-31T06:38:00Z</dcterms:created>
  <dcterms:modified xsi:type="dcterms:W3CDTF">2013-06-05T09:40:00Z</dcterms:modified>
</cp:coreProperties>
</file>